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5A" w:rsidRDefault="001C515A" w:rsidP="001C515A">
      <w:pPr>
        <w:ind w:hanging="851"/>
        <w:rPr>
          <w:rFonts w:ascii="Arial" w:hAnsi="Arial" w:cs="Arial"/>
          <w:b/>
          <w:bCs/>
          <w:i w:val="0"/>
          <w:sz w:val="28"/>
          <w:szCs w:val="28"/>
          <w:lang w:eastAsia="en-US"/>
        </w:rPr>
      </w:pPr>
      <w:bookmarkStart w:id="0" w:name="_GoBack"/>
      <w:bookmarkEnd w:id="0"/>
      <w:r>
        <w:rPr>
          <w:rFonts w:ascii="Arial" w:hAnsi="Arial" w:cs="Arial"/>
          <w:b/>
          <w:bCs/>
          <w:i w:val="0"/>
          <w:noProof/>
          <w:sz w:val="28"/>
          <w:szCs w:val="28"/>
          <w:lang w:bidi="hi-IN"/>
        </w:rPr>
        <w:pict>
          <v:shapetype id="_x0000_t202" coordsize="21600,21600" o:spt="202" path="m,l,21600r21600,l21600,xe">
            <v:stroke joinstyle="miter"/>
            <v:path gradientshapeok="t" o:connecttype="rect"/>
          </v:shapetype>
          <v:shape id="_x0000_s1028" type="#_x0000_t202" style="position:absolute;margin-left:345.9pt;margin-top:-44.25pt;width:105.75pt;height:80.25pt;z-index:251657728" filled="f" stroked="f">
            <v:textbox>
              <w:txbxContent>
                <w:p w:rsidR="001C515A" w:rsidRDefault="001C515A">
                  <w:r w:rsidRPr="001C515A">
                    <w:rPr>
                      <w:rFonts w:ascii="Arial" w:hAnsi="Arial" w:cs="Arial"/>
                      <w:b/>
                      <w:bCs/>
                      <w:i w:val="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63.75pt">
                        <v:imagedata r:id="rId7" o:title="South Ribble Logo"/>
                      </v:shape>
                    </w:pict>
                  </w:r>
                </w:p>
              </w:txbxContent>
            </v:textbox>
          </v:shape>
        </w:pict>
      </w:r>
      <w:r>
        <w:rPr>
          <w:rFonts w:ascii="Arial" w:hAnsi="Arial" w:cs="Arial"/>
          <w:b/>
          <w:bCs/>
          <w:i w:val="0"/>
          <w:sz w:val="28"/>
          <w:szCs w:val="28"/>
          <w:lang w:eastAsia="en-US"/>
        </w:rPr>
        <w:t>Equality</w:t>
      </w:r>
      <w:r w:rsidRPr="003051D2">
        <w:rPr>
          <w:rFonts w:ascii="Arial" w:hAnsi="Arial" w:cs="Arial"/>
          <w:b/>
          <w:bCs/>
          <w:i w:val="0"/>
          <w:sz w:val="28"/>
          <w:szCs w:val="28"/>
          <w:lang w:eastAsia="en-US"/>
        </w:rPr>
        <w:t xml:space="preserve"> Impact Assessment</w:t>
      </w:r>
      <w:r>
        <w:rPr>
          <w:rFonts w:ascii="Arial" w:hAnsi="Arial" w:cs="Arial"/>
          <w:b/>
          <w:bCs/>
          <w:i w:val="0"/>
          <w:sz w:val="28"/>
          <w:szCs w:val="28"/>
          <w:lang w:eastAsia="en-US"/>
        </w:rPr>
        <w:tab/>
      </w:r>
      <w:r>
        <w:rPr>
          <w:rFonts w:ascii="Arial" w:hAnsi="Arial" w:cs="Arial"/>
          <w:b/>
          <w:bCs/>
          <w:i w:val="0"/>
          <w:sz w:val="28"/>
          <w:szCs w:val="28"/>
          <w:lang w:eastAsia="en-US"/>
        </w:rPr>
        <w:tab/>
      </w:r>
      <w:r>
        <w:rPr>
          <w:rFonts w:ascii="Arial" w:hAnsi="Arial" w:cs="Arial"/>
          <w:b/>
          <w:bCs/>
          <w:i w:val="0"/>
          <w:sz w:val="28"/>
          <w:szCs w:val="28"/>
          <w:lang w:eastAsia="en-US"/>
        </w:rPr>
        <w:tab/>
      </w:r>
      <w:r>
        <w:rPr>
          <w:rFonts w:ascii="Arial" w:hAnsi="Arial" w:cs="Arial"/>
          <w:b/>
          <w:bCs/>
          <w:i w:val="0"/>
          <w:sz w:val="28"/>
          <w:szCs w:val="28"/>
          <w:lang w:eastAsia="en-US"/>
        </w:rPr>
        <w:tab/>
      </w:r>
    </w:p>
    <w:p w:rsidR="00ED3462" w:rsidRDefault="00ED3462" w:rsidP="001C515A">
      <w:pPr>
        <w:rPr>
          <w:rFonts w:ascii="Arial" w:hAnsi="Arial" w:cs="Arial"/>
          <w:b/>
          <w:bCs/>
          <w:i w:val="0"/>
          <w:sz w:val="28"/>
          <w:szCs w:val="28"/>
          <w:lang w:eastAsia="en-US"/>
        </w:rPr>
      </w:pPr>
    </w:p>
    <w:p w:rsidR="001C515A" w:rsidRDefault="001C515A" w:rsidP="001C515A">
      <w:pPr>
        <w:rPr>
          <w:rFonts w:ascii="Arial" w:hAnsi="Arial" w:cs="Arial"/>
          <w:b/>
          <w:bCs/>
          <w:i w:val="0"/>
          <w:sz w:val="28"/>
          <w:szCs w:val="28"/>
          <w:lang w:eastAsia="en-US"/>
        </w:rPr>
      </w:pPr>
    </w:p>
    <w:p w:rsidR="001C515A" w:rsidRPr="00720537" w:rsidRDefault="001C515A" w:rsidP="001C515A">
      <w:pPr>
        <w:ind w:left="-851"/>
        <w:rPr>
          <w:rFonts w:ascii="Arial" w:hAnsi="Arial" w:cs="Arial"/>
          <w:b/>
          <w:i w:val="0"/>
          <w:sz w:val="22"/>
          <w:szCs w:val="22"/>
        </w:rPr>
      </w:pPr>
      <w:r w:rsidRPr="00720537">
        <w:rPr>
          <w:rFonts w:ascii="Arial" w:hAnsi="Arial" w:cs="Arial"/>
          <w:b/>
          <w:i w:val="0"/>
          <w:sz w:val="22"/>
          <w:szCs w:val="22"/>
        </w:rPr>
        <w:t xml:space="preserve">Introduction </w:t>
      </w:r>
    </w:p>
    <w:p w:rsidR="001C515A" w:rsidRPr="00720537" w:rsidRDefault="001C515A" w:rsidP="001C515A">
      <w:pPr>
        <w:ind w:left="-851"/>
        <w:rPr>
          <w:rFonts w:ascii="Arial" w:hAnsi="Arial" w:cs="Arial"/>
          <w:b/>
          <w:i w:val="0"/>
          <w:sz w:val="22"/>
          <w:szCs w:val="22"/>
        </w:rPr>
      </w:pPr>
    </w:p>
    <w:p w:rsidR="001C515A" w:rsidRPr="00720537" w:rsidRDefault="001C515A" w:rsidP="001C515A">
      <w:pPr>
        <w:ind w:left="-851"/>
        <w:jc w:val="both"/>
        <w:rPr>
          <w:rFonts w:ascii="Arial" w:hAnsi="Arial" w:cs="Arial"/>
          <w:i w:val="0"/>
          <w:sz w:val="22"/>
          <w:szCs w:val="22"/>
        </w:rPr>
      </w:pPr>
      <w:r w:rsidRPr="00720537">
        <w:rPr>
          <w:rFonts w:ascii="Arial" w:hAnsi="Arial" w:cs="Arial"/>
          <w:i w:val="0"/>
          <w:sz w:val="22"/>
          <w:szCs w:val="22"/>
        </w:rPr>
        <w:t xml:space="preserve">An Equality Impact Assessment (EIA) is required to ensure that equality is placed at the centre of policy development and review, as well as service delivery.  The purpose of this EIA is to systematically analyse the likely impact of </w:t>
      </w:r>
      <w:r w:rsidR="00720537">
        <w:rPr>
          <w:rFonts w:ascii="Arial" w:hAnsi="Arial" w:cs="Arial"/>
          <w:i w:val="0"/>
          <w:sz w:val="22"/>
          <w:szCs w:val="22"/>
        </w:rPr>
        <w:t>a service, policy or proposal</w:t>
      </w:r>
      <w:r w:rsidRPr="00720537">
        <w:rPr>
          <w:rFonts w:ascii="Arial" w:hAnsi="Arial" w:cs="Arial"/>
          <w:i w:val="0"/>
          <w:sz w:val="22"/>
          <w:szCs w:val="22"/>
        </w:rPr>
        <w:t xml:space="preserve">s on different community groups, and how the needs of such groups have been taken into account in developing those proposals. </w:t>
      </w:r>
    </w:p>
    <w:p w:rsidR="001C515A" w:rsidRPr="00720537" w:rsidRDefault="001C515A" w:rsidP="001C515A">
      <w:pPr>
        <w:ind w:left="-851"/>
        <w:jc w:val="both"/>
        <w:rPr>
          <w:rFonts w:ascii="Arial" w:hAnsi="Arial" w:cs="Arial"/>
          <w:i w:val="0"/>
          <w:sz w:val="22"/>
          <w:szCs w:val="22"/>
        </w:rPr>
      </w:pPr>
    </w:p>
    <w:p w:rsidR="001C515A" w:rsidRPr="00720537" w:rsidRDefault="001C515A" w:rsidP="001C515A">
      <w:pPr>
        <w:ind w:left="-851"/>
        <w:jc w:val="both"/>
        <w:rPr>
          <w:rFonts w:ascii="Arial" w:hAnsi="Arial" w:cs="Arial"/>
          <w:i w:val="0"/>
          <w:sz w:val="22"/>
          <w:szCs w:val="22"/>
        </w:rPr>
      </w:pPr>
      <w:r w:rsidRPr="00720537">
        <w:rPr>
          <w:rFonts w:ascii="Arial" w:hAnsi="Arial" w:cs="Arial"/>
          <w:i w:val="0"/>
          <w:sz w:val="22"/>
          <w:szCs w:val="22"/>
        </w:rPr>
        <w:t xml:space="preserve">The EIA can anticipate and recommend ways to avoid any discriminatory or negative consequences for a particular group, on the grounds of any protected characteristic.  It provides the opportunity to demonstrate the potential benefits for equality target groups arising from a proposed policy or project.   </w:t>
      </w:r>
    </w:p>
    <w:p w:rsidR="001C515A" w:rsidRPr="00720537" w:rsidRDefault="001C515A" w:rsidP="001C515A">
      <w:pPr>
        <w:ind w:left="-851"/>
        <w:jc w:val="both"/>
        <w:rPr>
          <w:rFonts w:ascii="Arial" w:hAnsi="Arial" w:cs="Arial"/>
          <w:i w:val="0"/>
          <w:sz w:val="22"/>
          <w:szCs w:val="22"/>
        </w:rPr>
      </w:pPr>
    </w:p>
    <w:p w:rsidR="001C515A" w:rsidRPr="00720537" w:rsidRDefault="001C515A" w:rsidP="001C515A">
      <w:pPr>
        <w:ind w:left="-851"/>
        <w:jc w:val="both"/>
        <w:rPr>
          <w:rFonts w:ascii="Arial" w:hAnsi="Arial" w:cs="Arial"/>
          <w:i w:val="0"/>
          <w:sz w:val="22"/>
          <w:szCs w:val="22"/>
        </w:rPr>
      </w:pPr>
      <w:r w:rsidRPr="00720537">
        <w:rPr>
          <w:rFonts w:ascii="Arial" w:hAnsi="Arial" w:cs="Arial"/>
          <w:i w:val="0"/>
          <w:sz w:val="22"/>
          <w:szCs w:val="22"/>
        </w:rPr>
        <w:t>The need for an EIA stems from the general duty placed on public authorities to eliminate unlawful discrimination in carrying out functions, and promote equality of opportunity.  This is outlined in the Equality Act 2010, with specific public sector duties in place from April 2011.</w:t>
      </w:r>
    </w:p>
    <w:p w:rsidR="001C515A" w:rsidRPr="00720537" w:rsidRDefault="001C515A" w:rsidP="001C515A">
      <w:pPr>
        <w:ind w:hanging="851"/>
        <w:rPr>
          <w:rFonts w:ascii="Arial" w:hAnsi="Arial" w:cs="Arial"/>
          <w:b/>
          <w:bCs/>
          <w:i w:val="0"/>
          <w:sz w:val="22"/>
          <w:szCs w:val="22"/>
          <w:lang w:eastAsia="en-US"/>
        </w:rPr>
      </w:pPr>
    </w:p>
    <w:p w:rsidR="001C515A" w:rsidRPr="00720537" w:rsidRDefault="001C515A" w:rsidP="001C515A">
      <w:pPr>
        <w:rPr>
          <w:rFonts w:ascii="Arial" w:hAnsi="Arial" w:cs="Arial"/>
          <w:b/>
          <w:bCs/>
          <w:i w:val="0"/>
          <w:sz w:val="22"/>
          <w:szCs w:val="22"/>
          <w:lang w:eastAsia="en-US"/>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891"/>
      </w:tblGrid>
      <w:tr w:rsidR="00ED3462" w:rsidRPr="00060C67" w:rsidTr="00060C67">
        <w:trPr>
          <w:trHeight w:val="281"/>
        </w:trPr>
        <w:tc>
          <w:tcPr>
            <w:tcW w:w="9782" w:type="dxa"/>
            <w:gridSpan w:val="2"/>
            <w:shd w:val="clear" w:color="auto" w:fill="000000"/>
          </w:tcPr>
          <w:p w:rsidR="00ED3462" w:rsidRPr="00060C67" w:rsidRDefault="00C46E4C" w:rsidP="00060C67">
            <w:pPr>
              <w:autoSpaceDE w:val="0"/>
              <w:autoSpaceDN w:val="0"/>
              <w:adjustRightInd w:val="0"/>
              <w:jc w:val="both"/>
              <w:rPr>
                <w:rFonts w:ascii="Arial" w:hAnsi="Arial" w:cs="Arial"/>
                <w:b/>
                <w:bCs/>
                <w:i w:val="0"/>
                <w:sz w:val="22"/>
                <w:szCs w:val="22"/>
                <w:lang w:eastAsia="en-US"/>
              </w:rPr>
            </w:pPr>
            <w:r w:rsidRPr="00060C67">
              <w:rPr>
                <w:rFonts w:ascii="Arial" w:hAnsi="Arial" w:cs="Arial"/>
                <w:b/>
                <w:bCs/>
                <w:i w:val="0"/>
                <w:sz w:val="22"/>
                <w:szCs w:val="22"/>
                <w:lang w:eastAsia="en-US"/>
              </w:rPr>
              <w:t xml:space="preserve">1. </w:t>
            </w:r>
            <w:r w:rsidRPr="00060C67">
              <w:rPr>
                <w:rFonts w:ascii="Arial" w:hAnsi="Arial" w:cs="Arial"/>
                <w:b/>
                <w:bCs/>
                <w:i w:val="0"/>
                <w:color w:val="FFFFFF"/>
                <w:sz w:val="22"/>
                <w:szCs w:val="22"/>
                <w:lang w:eastAsia="en-US"/>
              </w:rPr>
              <w:t>Name of Policy or Service (existing or proposed)</w:t>
            </w:r>
          </w:p>
        </w:tc>
      </w:tr>
      <w:tr w:rsidR="00ED3462" w:rsidRPr="00060C67" w:rsidTr="00060C67">
        <w:tc>
          <w:tcPr>
            <w:tcW w:w="9782" w:type="dxa"/>
            <w:gridSpan w:val="2"/>
            <w:shd w:val="clear" w:color="auto" w:fill="auto"/>
          </w:tcPr>
          <w:p w:rsidR="00ED3462" w:rsidRPr="00060C67" w:rsidRDefault="00ED3462" w:rsidP="00060C67">
            <w:pPr>
              <w:jc w:val="both"/>
              <w:rPr>
                <w:rFonts w:ascii="Arial" w:hAnsi="Arial" w:cs="Arial"/>
                <w:i w:val="0"/>
                <w:sz w:val="22"/>
                <w:szCs w:val="22"/>
                <w:lang w:eastAsia="en-US"/>
              </w:rPr>
            </w:pPr>
          </w:p>
          <w:p w:rsidR="002B1B2E" w:rsidRDefault="00101E7C" w:rsidP="00101E7C">
            <w:pPr>
              <w:jc w:val="both"/>
              <w:rPr>
                <w:rFonts w:ascii="Arial" w:hAnsi="Arial" w:cs="Arial"/>
                <w:i w:val="0"/>
                <w:sz w:val="22"/>
                <w:szCs w:val="22"/>
                <w:lang w:eastAsia="en-US"/>
              </w:rPr>
            </w:pPr>
            <w:r w:rsidRPr="00101E7C">
              <w:rPr>
                <w:rFonts w:ascii="Arial" w:hAnsi="Arial" w:cs="Arial"/>
                <w:i w:val="0"/>
                <w:sz w:val="22"/>
                <w:szCs w:val="22"/>
                <w:lang w:eastAsia="en-US"/>
              </w:rPr>
              <w:t>P</w:t>
            </w:r>
            <w:r>
              <w:rPr>
                <w:rFonts w:ascii="Arial" w:hAnsi="Arial" w:cs="Arial"/>
                <w:i w:val="0"/>
                <w:sz w:val="22"/>
                <w:szCs w:val="22"/>
                <w:lang w:eastAsia="en-US"/>
              </w:rPr>
              <w:t>rocedure for ensuring roadworthiness of licensed vehicles which have been subject to modification</w:t>
            </w:r>
          </w:p>
          <w:p w:rsidR="00101E7C" w:rsidRPr="00060C67" w:rsidRDefault="00101E7C" w:rsidP="00101E7C">
            <w:pPr>
              <w:jc w:val="both"/>
              <w:rPr>
                <w:rFonts w:ascii="Arial" w:hAnsi="Arial" w:cs="Arial"/>
                <w:i w:val="0"/>
                <w:sz w:val="22"/>
                <w:szCs w:val="22"/>
                <w:lang w:eastAsia="en-US"/>
              </w:rPr>
            </w:pPr>
          </w:p>
        </w:tc>
      </w:tr>
      <w:tr w:rsidR="00ED3462" w:rsidRPr="00060C67" w:rsidTr="00060C67">
        <w:trPr>
          <w:trHeight w:val="325"/>
        </w:trPr>
        <w:tc>
          <w:tcPr>
            <w:tcW w:w="9782" w:type="dxa"/>
            <w:gridSpan w:val="2"/>
            <w:shd w:val="clear" w:color="auto" w:fill="000000"/>
          </w:tcPr>
          <w:p w:rsidR="00C46E4C" w:rsidRPr="00060C67" w:rsidRDefault="00C46E4C" w:rsidP="00060C67">
            <w:pPr>
              <w:autoSpaceDE w:val="0"/>
              <w:autoSpaceDN w:val="0"/>
              <w:adjustRightInd w:val="0"/>
              <w:jc w:val="both"/>
              <w:rPr>
                <w:rFonts w:ascii="Arial" w:hAnsi="Arial" w:cs="Arial"/>
                <w:b/>
                <w:bCs/>
                <w:i w:val="0"/>
                <w:color w:val="FFFFFF"/>
                <w:sz w:val="22"/>
                <w:szCs w:val="22"/>
                <w:lang w:eastAsia="en-US"/>
              </w:rPr>
            </w:pPr>
            <w:r w:rsidRPr="00060C67">
              <w:rPr>
                <w:rFonts w:ascii="Arial" w:hAnsi="Arial" w:cs="Arial"/>
                <w:b/>
                <w:bCs/>
                <w:i w:val="0"/>
                <w:color w:val="FFFFFF"/>
                <w:sz w:val="22"/>
                <w:szCs w:val="22"/>
                <w:lang w:eastAsia="en-US"/>
              </w:rPr>
              <w:t>2. Responsible Manager</w:t>
            </w:r>
          </w:p>
        </w:tc>
      </w:tr>
      <w:tr w:rsidR="00ED3462" w:rsidRPr="00060C67" w:rsidTr="00060C67">
        <w:trPr>
          <w:trHeight w:val="472"/>
        </w:trPr>
        <w:tc>
          <w:tcPr>
            <w:tcW w:w="9782" w:type="dxa"/>
            <w:gridSpan w:val="2"/>
            <w:shd w:val="clear" w:color="auto" w:fill="auto"/>
            <w:vAlign w:val="center"/>
          </w:tcPr>
          <w:p w:rsidR="00C46E4C" w:rsidRDefault="00C46E4C">
            <w:pPr>
              <w:rPr>
                <w:rFonts w:ascii="Arial" w:hAnsi="Arial" w:cs="Arial"/>
                <w:i w:val="0"/>
                <w:sz w:val="22"/>
                <w:szCs w:val="22"/>
                <w:lang w:eastAsia="en-US"/>
              </w:rPr>
            </w:pPr>
          </w:p>
          <w:p w:rsidR="000E0AD0" w:rsidRDefault="000E0AD0">
            <w:pPr>
              <w:rPr>
                <w:rFonts w:ascii="Arial" w:hAnsi="Arial" w:cs="Arial"/>
                <w:i w:val="0"/>
                <w:sz w:val="22"/>
                <w:szCs w:val="22"/>
                <w:lang w:eastAsia="en-US"/>
              </w:rPr>
            </w:pPr>
            <w:r>
              <w:rPr>
                <w:rFonts w:ascii="Arial" w:hAnsi="Arial" w:cs="Arial"/>
                <w:i w:val="0"/>
                <w:sz w:val="22"/>
                <w:szCs w:val="22"/>
                <w:lang w:eastAsia="en-US"/>
              </w:rPr>
              <w:t>Peter Haywood</w:t>
            </w:r>
          </w:p>
          <w:p w:rsidR="000E0AD0" w:rsidRPr="00060C67" w:rsidRDefault="000E0AD0">
            <w:pPr>
              <w:rPr>
                <w:rFonts w:ascii="Arial" w:hAnsi="Arial" w:cs="Arial"/>
                <w:i w:val="0"/>
                <w:sz w:val="22"/>
                <w:szCs w:val="22"/>
                <w:lang w:eastAsia="en-US"/>
              </w:rPr>
            </w:pPr>
          </w:p>
        </w:tc>
      </w:tr>
      <w:tr w:rsidR="00720537" w:rsidRPr="00060C67" w:rsidTr="00060C67">
        <w:trPr>
          <w:trHeight w:val="324"/>
        </w:trPr>
        <w:tc>
          <w:tcPr>
            <w:tcW w:w="4891" w:type="dxa"/>
            <w:shd w:val="clear" w:color="auto" w:fill="000000"/>
          </w:tcPr>
          <w:p w:rsidR="00720537" w:rsidRPr="00060C67" w:rsidRDefault="00720537" w:rsidP="00060C67">
            <w:pPr>
              <w:autoSpaceDE w:val="0"/>
              <w:autoSpaceDN w:val="0"/>
              <w:adjustRightInd w:val="0"/>
              <w:jc w:val="both"/>
              <w:rPr>
                <w:rFonts w:ascii="Arial" w:hAnsi="Arial" w:cs="Arial"/>
                <w:b/>
                <w:bCs/>
                <w:i w:val="0"/>
                <w:sz w:val="22"/>
                <w:szCs w:val="22"/>
                <w:lang w:eastAsia="en-US"/>
              </w:rPr>
            </w:pPr>
            <w:r w:rsidRPr="00060C67">
              <w:rPr>
                <w:rFonts w:ascii="Arial" w:hAnsi="Arial" w:cs="Arial"/>
                <w:b/>
                <w:bCs/>
                <w:i w:val="0"/>
                <w:sz w:val="22"/>
                <w:szCs w:val="22"/>
                <w:lang w:eastAsia="en-US"/>
              </w:rPr>
              <w:t>3. Date EIA completed</w:t>
            </w:r>
          </w:p>
        </w:tc>
        <w:tc>
          <w:tcPr>
            <w:tcW w:w="4891" w:type="dxa"/>
            <w:shd w:val="clear" w:color="auto" w:fill="000000"/>
          </w:tcPr>
          <w:p w:rsidR="00720537" w:rsidRPr="00060C67" w:rsidRDefault="00720537" w:rsidP="00060C67">
            <w:pPr>
              <w:autoSpaceDE w:val="0"/>
              <w:autoSpaceDN w:val="0"/>
              <w:adjustRightInd w:val="0"/>
              <w:jc w:val="both"/>
              <w:rPr>
                <w:rFonts w:ascii="Arial" w:hAnsi="Arial" w:cs="Arial"/>
                <w:b/>
                <w:bCs/>
                <w:i w:val="0"/>
                <w:color w:val="FFFFFF"/>
                <w:sz w:val="22"/>
                <w:szCs w:val="22"/>
                <w:lang w:eastAsia="en-US"/>
              </w:rPr>
            </w:pPr>
            <w:r w:rsidRPr="00060C67">
              <w:rPr>
                <w:rFonts w:ascii="Arial" w:hAnsi="Arial" w:cs="Arial"/>
                <w:b/>
                <w:bCs/>
                <w:i w:val="0"/>
                <w:color w:val="FFFFFF"/>
                <w:sz w:val="22"/>
                <w:szCs w:val="22"/>
                <w:lang w:eastAsia="en-US"/>
              </w:rPr>
              <w:t>Review date</w:t>
            </w:r>
          </w:p>
        </w:tc>
      </w:tr>
      <w:tr w:rsidR="00720537" w:rsidRPr="00060C67" w:rsidTr="00060C67">
        <w:trPr>
          <w:trHeight w:val="499"/>
        </w:trPr>
        <w:tc>
          <w:tcPr>
            <w:tcW w:w="4891" w:type="dxa"/>
            <w:shd w:val="clear" w:color="auto" w:fill="auto"/>
            <w:vAlign w:val="center"/>
          </w:tcPr>
          <w:p w:rsidR="00720537" w:rsidRPr="00060C67" w:rsidRDefault="002B1B2E">
            <w:pPr>
              <w:rPr>
                <w:rFonts w:ascii="Arial" w:hAnsi="Arial" w:cs="Arial"/>
                <w:i w:val="0"/>
                <w:sz w:val="22"/>
                <w:szCs w:val="22"/>
                <w:lang w:eastAsia="en-US"/>
              </w:rPr>
            </w:pPr>
            <w:r>
              <w:rPr>
                <w:rFonts w:ascii="Arial" w:hAnsi="Arial" w:cs="Arial"/>
                <w:i w:val="0"/>
                <w:sz w:val="22"/>
                <w:szCs w:val="22"/>
                <w:lang w:eastAsia="en-US"/>
              </w:rPr>
              <w:t xml:space="preserve">21 April </w:t>
            </w:r>
            <w:r w:rsidR="000E0AD0">
              <w:rPr>
                <w:rFonts w:ascii="Arial" w:hAnsi="Arial" w:cs="Arial"/>
                <w:i w:val="0"/>
                <w:sz w:val="22"/>
                <w:szCs w:val="22"/>
                <w:lang w:eastAsia="en-US"/>
              </w:rPr>
              <w:t>2017</w:t>
            </w:r>
          </w:p>
        </w:tc>
        <w:tc>
          <w:tcPr>
            <w:tcW w:w="4891" w:type="dxa"/>
            <w:shd w:val="clear" w:color="auto" w:fill="auto"/>
            <w:vAlign w:val="center"/>
          </w:tcPr>
          <w:p w:rsidR="00720537" w:rsidRPr="00060C67" w:rsidRDefault="001E662A" w:rsidP="001E662A">
            <w:pPr>
              <w:rPr>
                <w:rFonts w:ascii="Arial" w:hAnsi="Arial" w:cs="Arial"/>
                <w:i w:val="0"/>
                <w:sz w:val="22"/>
                <w:szCs w:val="22"/>
                <w:lang w:eastAsia="en-US"/>
              </w:rPr>
            </w:pPr>
            <w:r>
              <w:rPr>
                <w:rFonts w:ascii="Arial" w:hAnsi="Arial" w:cs="Arial"/>
                <w:i w:val="0"/>
                <w:sz w:val="22"/>
                <w:szCs w:val="22"/>
                <w:lang w:eastAsia="en-US"/>
              </w:rPr>
              <w:t xml:space="preserve">Revisited on 27 February 2018 </w:t>
            </w:r>
          </w:p>
        </w:tc>
      </w:tr>
      <w:tr w:rsidR="00C46E4C" w:rsidRPr="00060C67" w:rsidTr="00060C67">
        <w:trPr>
          <w:trHeight w:val="325"/>
        </w:trPr>
        <w:tc>
          <w:tcPr>
            <w:tcW w:w="9782" w:type="dxa"/>
            <w:gridSpan w:val="2"/>
            <w:shd w:val="clear" w:color="auto" w:fill="000000"/>
          </w:tcPr>
          <w:p w:rsidR="00C46E4C" w:rsidRPr="00060C67" w:rsidRDefault="00720537" w:rsidP="00060C67">
            <w:pPr>
              <w:autoSpaceDE w:val="0"/>
              <w:autoSpaceDN w:val="0"/>
              <w:adjustRightInd w:val="0"/>
              <w:jc w:val="both"/>
              <w:rPr>
                <w:rFonts w:ascii="Arial" w:hAnsi="Arial" w:cs="Arial"/>
                <w:b/>
                <w:bCs/>
                <w:i w:val="0"/>
                <w:sz w:val="22"/>
                <w:szCs w:val="22"/>
                <w:lang w:eastAsia="en-US"/>
              </w:rPr>
            </w:pPr>
            <w:r w:rsidRPr="00060C67">
              <w:rPr>
                <w:rFonts w:ascii="Arial" w:hAnsi="Arial" w:cs="Arial"/>
                <w:b/>
                <w:bCs/>
                <w:i w:val="0"/>
                <w:sz w:val="22"/>
                <w:szCs w:val="22"/>
                <w:lang w:eastAsia="en-US"/>
              </w:rPr>
              <w:t>4. Description and aims of p</w:t>
            </w:r>
            <w:r w:rsidR="00C46E4C" w:rsidRPr="00060C67">
              <w:rPr>
                <w:rFonts w:ascii="Arial" w:hAnsi="Arial" w:cs="Arial"/>
                <w:b/>
                <w:bCs/>
                <w:i w:val="0"/>
                <w:sz w:val="22"/>
                <w:szCs w:val="22"/>
                <w:lang w:eastAsia="en-US"/>
              </w:rPr>
              <w:t xml:space="preserve">olicy / </w:t>
            </w:r>
            <w:r w:rsidRPr="00060C67">
              <w:rPr>
                <w:rFonts w:ascii="Arial" w:hAnsi="Arial" w:cs="Arial"/>
                <w:b/>
                <w:bCs/>
                <w:i w:val="0"/>
                <w:sz w:val="22"/>
                <w:szCs w:val="22"/>
                <w:lang w:eastAsia="en-US"/>
              </w:rPr>
              <w:t>s</w:t>
            </w:r>
            <w:r w:rsidR="00C46E4C" w:rsidRPr="00060C67">
              <w:rPr>
                <w:rFonts w:ascii="Arial" w:hAnsi="Arial" w:cs="Arial"/>
                <w:b/>
                <w:bCs/>
                <w:i w:val="0"/>
                <w:sz w:val="22"/>
                <w:szCs w:val="22"/>
                <w:lang w:eastAsia="en-US"/>
              </w:rPr>
              <w:t>ervice (including relevance to equalities)</w:t>
            </w:r>
          </w:p>
        </w:tc>
      </w:tr>
      <w:tr w:rsidR="00C46E4C" w:rsidRPr="00060C67" w:rsidTr="00060C67">
        <w:tc>
          <w:tcPr>
            <w:tcW w:w="9782" w:type="dxa"/>
            <w:gridSpan w:val="2"/>
            <w:tcBorders>
              <w:bottom w:val="single" w:sz="4" w:space="0" w:color="auto"/>
            </w:tcBorders>
            <w:shd w:val="clear" w:color="auto" w:fill="auto"/>
          </w:tcPr>
          <w:p w:rsidR="00C46E4C" w:rsidRDefault="00C46E4C">
            <w:pPr>
              <w:rPr>
                <w:rFonts w:ascii="Arial" w:hAnsi="Arial" w:cs="Arial"/>
                <w:i w:val="0"/>
                <w:sz w:val="22"/>
                <w:szCs w:val="22"/>
                <w:lang w:eastAsia="en-US"/>
              </w:rPr>
            </w:pPr>
          </w:p>
          <w:p w:rsidR="00101E7C" w:rsidRPr="00101E7C" w:rsidRDefault="00101E7C" w:rsidP="00101E7C">
            <w:pPr>
              <w:spacing w:after="200" w:line="276" w:lineRule="auto"/>
              <w:rPr>
                <w:rFonts w:ascii="Arial" w:eastAsia="Calibri" w:hAnsi="Arial" w:cs="Arial"/>
                <w:i w:val="0"/>
                <w:sz w:val="22"/>
                <w:szCs w:val="22"/>
                <w:lang w:eastAsia="en-US"/>
              </w:rPr>
            </w:pPr>
            <w:r w:rsidRPr="00101E7C">
              <w:rPr>
                <w:rFonts w:ascii="Calibri" w:eastAsia="Calibri" w:hAnsi="Calibri"/>
                <w:i w:val="0"/>
                <w:sz w:val="22"/>
                <w:szCs w:val="22"/>
                <w:lang w:eastAsia="en-US"/>
              </w:rPr>
              <w:t>S</w:t>
            </w:r>
            <w:r w:rsidRPr="00101E7C">
              <w:rPr>
                <w:rFonts w:ascii="Arial" w:eastAsia="Calibri" w:hAnsi="Arial" w:cs="Arial"/>
                <w:i w:val="0"/>
                <w:sz w:val="22"/>
                <w:szCs w:val="22"/>
                <w:lang w:eastAsia="en-US"/>
              </w:rPr>
              <w:t>outh Ribble Borough Council has a responsibility to ensure that all vehicles operating as hackney carriage and private hire vehicles are fit for purpose. This is particularly important for vehicles which have been adapted, converted or modified to carry passengers who use wheelchairs or who have specialised needs.</w:t>
            </w:r>
          </w:p>
          <w:p w:rsidR="00101E7C" w:rsidRPr="00101E7C" w:rsidRDefault="00101E7C" w:rsidP="00101E7C">
            <w:pPr>
              <w:spacing w:after="200" w:line="276" w:lineRule="auto"/>
              <w:rPr>
                <w:rFonts w:ascii="Arial" w:eastAsia="Calibri" w:hAnsi="Arial" w:cs="Arial"/>
                <w:i w:val="0"/>
                <w:sz w:val="22"/>
                <w:szCs w:val="22"/>
                <w:lang w:eastAsia="en-US"/>
              </w:rPr>
            </w:pPr>
            <w:r w:rsidRPr="00101E7C">
              <w:rPr>
                <w:rFonts w:ascii="Arial" w:eastAsia="Calibri" w:hAnsi="Arial" w:cs="Arial"/>
                <w:i w:val="0"/>
                <w:sz w:val="22"/>
                <w:szCs w:val="22"/>
                <w:lang w:eastAsia="en-US"/>
              </w:rPr>
              <w:t>South Ribble is home to one of the largest number of vehicles which have been self-converted from vans to carry wheelchair passengers. Whilst the current roadworthiness checks ensure that a vehicle is mechanically sound, they do not extend to checking that the modifications have been carried out to the required standard.</w:t>
            </w:r>
          </w:p>
          <w:p w:rsidR="00101E7C" w:rsidRPr="00101E7C" w:rsidRDefault="00101E7C" w:rsidP="00101E7C">
            <w:pPr>
              <w:spacing w:after="200"/>
              <w:rPr>
                <w:rFonts w:ascii="Arial" w:eastAsia="Calibri" w:hAnsi="Arial" w:cs="Arial"/>
                <w:i w:val="0"/>
                <w:sz w:val="22"/>
                <w:szCs w:val="22"/>
                <w:lang w:eastAsia="en-US"/>
              </w:rPr>
            </w:pPr>
            <w:r w:rsidRPr="00101E7C">
              <w:rPr>
                <w:rFonts w:ascii="Arial" w:eastAsia="Calibri" w:hAnsi="Arial" w:cs="Arial"/>
                <w:i w:val="0"/>
                <w:sz w:val="22"/>
                <w:szCs w:val="22"/>
                <w:lang w:eastAsia="en-US"/>
              </w:rPr>
              <w:t xml:space="preserve">This policy will apply to </w:t>
            </w:r>
            <w:r w:rsidRPr="00101E7C">
              <w:rPr>
                <w:rFonts w:ascii="Arial" w:eastAsia="Calibri" w:hAnsi="Arial" w:cs="Arial"/>
                <w:b/>
                <w:i w:val="0"/>
                <w:sz w:val="22"/>
                <w:szCs w:val="22"/>
                <w:lang w:eastAsia="en-US"/>
              </w:rPr>
              <w:t>all</w:t>
            </w:r>
            <w:r w:rsidRPr="00101E7C">
              <w:rPr>
                <w:rFonts w:ascii="Arial" w:eastAsia="Calibri" w:hAnsi="Arial" w:cs="Arial"/>
                <w:i w:val="0"/>
                <w:sz w:val="22"/>
                <w:szCs w:val="22"/>
                <w:lang w:eastAsia="en-US"/>
              </w:rPr>
              <w:t xml:space="preserve"> vehicles that have been converted, modified or adapted from the original manufacturer’s specification since first registration and is intended to provide additional safeguards to ensure that the conversion, modification or adaptation has been completed to the required standard and remains in such state for the period that the vehicle is licensed by this Authority.</w:t>
            </w:r>
          </w:p>
          <w:p w:rsidR="00D72298" w:rsidRPr="00060C67" w:rsidRDefault="00101E7C" w:rsidP="00101E7C">
            <w:pPr>
              <w:spacing w:after="200"/>
              <w:rPr>
                <w:rFonts w:ascii="Arial" w:hAnsi="Arial" w:cs="Arial"/>
                <w:i w:val="0"/>
                <w:sz w:val="22"/>
                <w:szCs w:val="22"/>
                <w:lang w:eastAsia="en-US"/>
              </w:rPr>
            </w:pPr>
            <w:r w:rsidRPr="00101E7C">
              <w:rPr>
                <w:rFonts w:ascii="Arial" w:eastAsia="Calibri" w:hAnsi="Arial" w:cs="Arial"/>
                <w:i w:val="0"/>
                <w:sz w:val="22"/>
                <w:szCs w:val="22"/>
                <w:lang w:eastAsia="en-US"/>
              </w:rPr>
              <w:t>This policy will not apply to any vehicle including wheelchair accessible vehicles that are produced for licensing that have not been converted, modified or adapted since its initial registration.</w:t>
            </w:r>
          </w:p>
        </w:tc>
      </w:tr>
      <w:tr w:rsidR="00C46E4C" w:rsidRPr="00060C67" w:rsidTr="00060C67">
        <w:trPr>
          <w:trHeight w:val="285"/>
        </w:trPr>
        <w:tc>
          <w:tcPr>
            <w:tcW w:w="9782" w:type="dxa"/>
            <w:gridSpan w:val="2"/>
            <w:shd w:val="clear" w:color="auto" w:fill="000000"/>
          </w:tcPr>
          <w:p w:rsidR="00C46E4C" w:rsidRPr="00060C67" w:rsidRDefault="00C46E4C" w:rsidP="00060C67">
            <w:pPr>
              <w:autoSpaceDE w:val="0"/>
              <w:autoSpaceDN w:val="0"/>
              <w:adjustRightInd w:val="0"/>
              <w:jc w:val="both"/>
              <w:rPr>
                <w:rFonts w:ascii="Arial" w:hAnsi="Arial" w:cs="Arial"/>
                <w:bCs/>
                <w:color w:val="FFFFFF"/>
                <w:sz w:val="22"/>
                <w:szCs w:val="22"/>
                <w:lang w:eastAsia="en-US"/>
              </w:rPr>
            </w:pPr>
            <w:r w:rsidRPr="00060C67">
              <w:rPr>
                <w:rFonts w:ascii="Arial" w:hAnsi="Arial" w:cs="Arial"/>
                <w:b/>
                <w:bCs/>
                <w:i w:val="0"/>
                <w:color w:val="FFFFFF"/>
                <w:sz w:val="22"/>
                <w:szCs w:val="22"/>
                <w:lang w:eastAsia="en-US"/>
              </w:rPr>
              <w:t>5. Who are the stakeholders?</w:t>
            </w:r>
          </w:p>
        </w:tc>
      </w:tr>
      <w:tr w:rsidR="00C46E4C" w:rsidRPr="00060C67" w:rsidTr="00060C67">
        <w:tc>
          <w:tcPr>
            <w:tcW w:w="9782" w:type="dxa"/>
            <w:gridSpan w:val="2"/>
            <w:shd w:val="clear" w:color="auto" w:fill="auto"/>
          </w:tcPr>
          <w:p w:rsidR="00C46E4C" w:rsidRPr="00060C67" w:rsidRDefault="00C46E4C" w:rsidP="00060C67">
            <w:pPr>
              <w:autoSpaceDE w:val="0"/>
              <w:autoSpaceDN w:val="0"/>
              <w:adjustRightInd w:val="0"/>
              <w:jc w:val="both"/>
              <w:rPr>
                <w:rFonts w:ascii="Arial" w:hAnsi="Arial" w:cs="Arial"/>
                <w:i w:val="0"/>
                <w:sz w:val="22"/>
                <w:szCs w:val="22"/>
                <w:lang w:eastAsia="en-US"/>
              </w:rPr>
            </w:pPr>
          </w:p>
          <w:p w:rsidR="00774CF1" w:rsidRPr="00DA6C58" w:rsidRDefault="00774CF1" w:rsidP="00774CF1">
            <w:pPr>
              <w:autoSpaceDE w:val="0"/>
              <w:autoSpaceDN w:val="0"/>
              <w:adjustRightInd w:val="0"/>
              <w:jc w:val="both"/>
              <w:rPr>
                <w:rFonts w:ascii="Arial" w:hAnsi="Arial" w:cs="Arial"/>
                <w:i w:val="0"/>
                <w:sz w:val="22"/>
                <w:szCs w:val="22"/>
                <w:lang w:eastAsia="en-US"/>
              </w:rPr>
            </w:pPr>
            <w:r w:rsidRPr="00DA6C58">
              <w:rPr>
                <w:rFonts w:ascii="Arial" w:hAnsi="Arial" w:cs="Arial"/>
                <w:i w:val="0"/>
                <w:sz w:val="22"/>
                <w:szCs w:val="22"/>
                <w:lang w:eastAsia="en-US"/>
              </w:rPr>
              <w:t>Council</w:t>
            </w:r>
            <w:r>
              <w:rPr>
                <w:rFonts w:ascii="Arial" w:hAnsi="Arial" w:cs="Arial"/>
                <w:i w:val="0"/>
                <w:sz w:val="22"/>
                <w:szCs w:val="22"/>
                <w:lang w:eastAsia="en-US"/>
              </w:rPr>
              <w:t xml:space="preserve"> officers</w:t>
            </w:r>
          </w:p>
          <w:p w:rsidR="00774CF1" w:rsidRPr="00DA6C58" w:rsidRDefault="00774CF1" w:rsidP="00774CF1">
            <w:pPr>
              <w:autoSpaceDE w:val="0"/>
              <w:autoSpaceDN w:val="0"/>
              <w:adjustRightInd w:val="0"/>
              <w:jc w:val="both"/>
              <w:rPr>
                <w:rFonts w:ascii="Arial" w:hAnsi="Arial" w:cs="Arial"/>
                <w:i w:val="0"/>
                <w:sz w:val="22"/>
                <w:szCs w:val="22"/>
                <w:lang w:eastAsia="en-US"/>
              </w:rPr>
            </w:pPr>
          </w:p>
          <w:p w:rsidR="00774CF1" w:rsidRPr="00DA6C58" w:rsidRDefault="00774CF1" w:rsidP="00774CF1">
            <w:pPr>
              <w:autoSpaceDE w:val="0"/>
              <w:autoSpaceDN w:val="0"/>
              <w:adjustRightInd w:val="0"/>
              <w:jc w:val="both"/>
              <w:rPr>
                <w:rFonts w:ascii="Arial" w:hAnsi="Arial" w:cs="Arial"/>
                <w:i w:val="0"/>
                <w:sz w:val="22"/>
                <w:szCs w:val="22"/>
                <w:lang w:eastAsia="en-US"/>
              </w:rPr>
            </w:pPr>
            <w:r w:rsidRPr="00DA6C58">
              <w:rPr>
                <w:rFonts w:ascii="Arial" w:hAnsi="Arial" w:cs="Arial"/>
                <w:i w:val="0"/>
                <w:sz w:val="22"/>
                <w:szCs w:val="22"/>
                <w:lang w:eastAsia="en-US"/>
              </w:rPr>
              <w:t xml:space="preserve">All Councillors including in particular the members of the Council’s General </w:t>
            </w:r>
            <w:smartTag w:uri="urn:schemas-microsoft-com:office:smarttags" w:element="PersonName">
              <w:r w:rsidRPr="00DA6C58">
                <w:rPr>
                  <w:rFonts w:ascii="Arial" w:hAnsi="Arial" w:cs="Arial"/>
                  <w:i w:val="0"/>
                  <w:sz w:val="22"/>
                  <w:szCs w:val="22"/>
                  <w:lang w:eastAsia="en-US"/>
                </w:rPr>
                <w:t>Licensing</w:t>
              </w:r>
            </w:smartTag>
            <w:r w:rsidRPr="00DA6C58">
              <w:rPr>
                <w:rFonts w:ascii="Arial" w:hAnsi="Arial" w:cs="Arial"/>
                <w:i w:val="0"/>
                <w:sz w:val="22"/>
                <w:szCs w:val="22"/>
                <w:lang w:eastAsia="en-US"/>
              </w:rPr>
              <w:t xml:space="preserve">  Committee</w:t>
            </w:r>
          </w:p>
          <w:p w:rsidR="00774CF1" w:rsidRPr="00DA6C58" w:rsidRDefault="00774CF1" w:rsidP="00774CF1">
            <w:pPr>
              <w:autoSpaceDE w:val="0"/>
              <w:autoSpaceDN w:val="0"/>
              <w:adjustRightInd w:val="0"/>
              <w:jc w:val="both"/>
              <w:rPr>
                <w:rFonts w:ascii="Arial" w:hAnsi="Arial" w:cs="Arial"/>
                <w:i w:val="0"/>
                <w:sz w:val="22"/>
                <w:szCs w:val="22"/>
                <w:lang w:eastAsia="en-US"/>
              </w:rPr>
            </w:pPr>
          </w:p>
          <w:p w:rsidR="00774CF1" w:rsidRDefault="00774CF1" w:rsidP="00774CF1">
            <w:pPr>
              <w:autoSpaceDE w:val="0"/>
              <w:autoSpaceDN w:val="0"/>
              <w:adjustRightInd w:val="0"/>
              <w:jc w:val="both"/>
              <w:rPr>
                <w:rFonts w:ascii="Arial" w:hAnsi="Arial" w:cs="Arial"/>
                <w:i w:val="0"/>
                <w:sz w:val="22"/>
                <w:szCs w:val="22"/>
                <w:lang w:eastAsia="en-US"/>
              </w:rPr>
            </w:pPr>
            <w:r w:rsidRPr="00DA6C58">
              <w:rPr>
                <w:rFonts w:ascii="Arial" w:hAnsi="Arial" w:cs="Arial"/>
                <w:i w:val="0"/>
                <w:sz w:val="22"/>
                <w:szCs w:val="22"/>
                <w:lang w:eastAsia="en-US"/>
              </w:rPr>
              <w:lastRenderedPageBreak/>
              <w:t xml:space="preserve">All those </w:t>
            </w:r>
            <w:r>
              <w:rPr>
                <w:rFonts w:ascii="Arial" w:hAnsi="Arial" w:cs="Arial"/>
                <w:i w:val="0"/>
                <w:sz w:val="22"/>
                <w:szCs w:val="22"/>
                <w:lang w:eastAsia="en-US"/>
              </w:rPr>
              <w:t xml:space="preserve">who have or wish to have </w:t>
            </w:r>
            <w:r w:rsidR="009929EB">
              <w:rPr>
                <w:rFonts w:ascii="Arial" w:hAnsi="Arial" w:cs="Arial"/>
                <w:i w:val="0"/>
                <w:sz w:val="22"/>
                <w:szCs w:val="22"/>
                <w:lang w:eastAsia="en-US"/>
              </w:rPr>
              <w:t xml:space="preserve">(i) </w:t>
            </w:r>
            <w:r>
              <w:rPr>
                <w:rFonts w:ascii="Arial" w:hAnsi="Arial" w:cs="Arial"/>
                <w:i w:val="0"/>
                <w:sz w:val="22"/>
                <w:szCs w:val="22"/>
                <w:lang w:eastAsia="en-US"/>
              </w:rPr>
              <w:t>Hackney C</w:t>
            </w:r>
            <w:r w:rsidRPr="00DA6C58">
              <w:rPr>
                <w:rFonts w:ascii="Arial" w:hAnsi="Arial" w:cs="Arial"/>
                <w:i w:val="0"/>
                <w:sz w:val="22"/>
                <w:szCs w:val="22"/>
                <w:lang w:eastAsia="en-US"/>
              </w:rPr>
              <w:t>arriage drivers or vehicle licences</w:t>
            </w:r>
            <w:r w:rsidR="009929EB">
              <w:rPr>
                <w:rFonts w:ascii="Arial" w:hAnsi="Arial" w:cs="Arial"/>
                <w:i w:val="0"/>
                <w:sz w:val="22"/>
                <w:szCs w:val="22"/>
                <w:lang w:eastAsia="en-US"/>
              </w:rPr>
              <w:t>,</w:t>
            </w:r>
            <w:r>
              <w:rPr>
                <w:rFonts w:ascii="Arial" w:hAnsi="Arial" w:cs="Arial"/>
                <w:i w:val="0"/>
                <w:sz w:val="22"/>
                <w:szCs w:val="22"/>
                <w:lang w:eastAsia="en-US"/>
              </w:rPr>
              <w:t xml:space="preserve"> </w:t>
            </w:r>
            <w:r w:rsidR="009929EB">
              <w:rPr>
                <w:rFonts w:ascii="Arial" w:hAnsi="Arial" w:cs="Arial"/>
                <w:i w:val="0"/>
                <w:sz w:val="22"/>
                <w:szCs w:val="22"/>
                <w:lang w:eastAsia="en-US"/>
              </w:rPr>
              <w:t>or (ii)</w:t>
            </w:r>
            <w:r>
              <w:rPr>
                <w:rFonts w:ascii="Arial" w:hAnsi="Arial" w:cs="Arial"/>
                <w:i w:val="0"/>
                <w:sz w:val="22"/>
                <w:szCs w:val="22"/>
                <w:lang w:eastAsia="en-US"/>
              </w:rPr>
              <w:t xml:space="preserve"> P</w:t>
            </w:r>
            <w:r w:rsidRPr="00DA6C58">
              <w:rPr>
                <w:rFonts w:ascii="Arial" w:hAnsi="Arial" w:cs="Arial"/>
                <w:i w:val="0"/>
                <w:sz w:val="22"/>
                <w:szCs w:val="22"/>
                <w:lang w:eastAsia="en-US"/>
              </w:rPr>
              <w:t xml:space="preserve">rivate </w:t>
            </w:r>
            <w:r>
              <w:rPr>
                <w:rFonts w:ascii="Arial" w:hAnsi="Arial" w:cs="Arial"/>
                <w:i w:val="0"/>
                <w:sz w:val="22"/>
                <w:szCs w:val="22"/>
                <w:lang w:eastAsia="en-US"/>
              </w:rPr>
              <w:t>H</w:t>
            </w:r>
            <w:r w:rsidRPr="00DA6C58">
              <w:rPr>
                <w:rFonts w:ascii="Arial" w:hAnsi="Arial" w:cs="Arial"/>
                <w:i w:val="0"/>
                <w:sz w:val="22"/>
                <w:szCs w:val="22"/>
                <w:lang w:eastAsia="en-US"/>
              </w:rPr>
              <w:t xml:space="preserve">ire </w:t>
            </w:r>
            <w:r>
              <w:rPr>
                <w:rFonts w:ascii="Arial" w:hAnsi="Arial" w:cs="Arial"/>
                <w:i w:val="0"/>
                <w:sz w:val="22"/>
                <w:szCs w:val="22"/>
                <w:lang w:eastAsia="en-US"/>
              </w:rPr>
              <w:t>o</w:t>
            </w:r>
            <w:r w:rsidRPr="00DA6C58">
              <w:rPr>
                <w:rFonts w:ascii="Arial" w:hAnsi="Arial" w:cs="Arial"/>
                <w:i w:val="0"/>
                <w:sz w:val="22"/>
                <w:szCs w:val="22"/>
                <w:lang w:eastAsia="en-US"/>
              </w:rPr>
              <w:t>perator</w:t>
            </w:r>
            <w:r w:rsidR="009929EB">
              <w:rPr>
                <w:rFonts w:ascii="Arial" w:hAnsi="Arial" w:cs="Arial"/>
                <w:i w:val="0"/>
                <w:sz w:val="22"/>
                <w:szCs w:val="22"/>
                <w:lang w:eastAsia="en-US"/>
              </w:rPr>
              <w:t xml:space="preserve"> and </w:t>
            </w:r>
            <w:r>
              <w:rPr>
                <w:rFonts w:ascii="Arial" w:hAnsi="Arial" w:cs="Arial"/>
                <w:i w:val="0"/>
                <w:sz w:val="22"/>
                <w:szCs w:val="22"/>
                <w:lang w:eastAsia="en-US"/>
              </w:rPr>
              <w:t>d</w:t>
            </w:r>
            <w:r w:rsidRPr="00DA6C58">
              <w:rPr>
                <w:rFonts w:ascii="Arial" w:hAnsi="Arial" w:cs="Arial"/>
                <w:i w:val="0"/>
                <w:sz w:val="22"/>
                <w:szCs w:val="22"/>
                <w:lang w:eastAsia="en-US"/>
              </w:rPr>
              <w:t xml:space="preserve">river </w:t>
            </w:r>
            <w:r w:rsidR="009929EB">
              <w:rPr>
                <w:rFonts w:ascii="Arial" w:hAnsi="Arial" w:cs="Arial"/>
                <w:i w:val="0"/>
                <w:sz w:val="22"/>
                <w:szCs w:val="22"/>
                <w:lang w:eastAsia="en-US"/>
              </w:rPr>
              <w:t>l</w:t>
            </w:r>
            <w:r w:rsidRPr="00DA6C58">
              <w:rPr>
                <w:rFonts w:ascii="Arial" w:hAnsi="Arial" w:cs="Arial"/>
                <w:i w:val="0"/>
                <w:sz w:val="22"/>
                <w:szCs w:val="22"/>
                <w:lang w:eastAsia="en-US"/>
              </w:rPr>
              <w:t>icences</w:t>
            </w:r>
          </w:p>
          <w:p w:rsidR="00101E7C" w:rsidRDefault="00101E7C" w:rsidP="00774CF1">
            <w:pPr>
              <w:autoSpaceDE w:val="0"/>
              <w:autoSpaceDN w:val="0"/>
              <w:adjustRightInd w:val="0"/>
              <w:jc w:val="both"/>
              <w:rPr>
                <w:rFonts w:ascii="Arial" w:hAnsi="Arial" w:cs="Arial"/>
                <w:i w:val="0"/>
                <w:sz w:val="22"/>
                <w:szCs w:val="22"/>
                <w:lang w:eastAsia="en-US"/>
              </w:rPr>
            </w:pPr>
          </w:p>
          <w:p w:rsidR="00101E7C" w:rsidRPr="00DA6C58" w:rsidRDefault="00101E7C" w:rsidP="00774CF1">
            <w:pPr>
              <w:autoSpaceDE w:val="0"/>
              <w:autoSpaceDN w:val="0"/>
              <w:adjustRightInd w:val="0"/>
              <w:jc w:val="both"/>
              <w:rPr>
                <w:rFonts w:ascii="Arial" w:hAnsi="Arial" w:cs="Arial"/>
                <w:i w:val="0"/>
                <w:sz w:val="22"/>
                <w:szCs w:val="22"/>
                <w:lang w:eastAsia="en-US"/>
              </w:rPr>
            </w:pPr>
            <w:r>
              <w:rPr>
                <w:rFonts w:ascii="Arial" w:hAnsi="Arial" w:cs="Arial"/>
                <w:i w:val="0"/>
                <w:sz w:val="22"/>
                <w:szCs w:val="22"/>
                <w:lang w:eastAsia="en-US"/>
              </w:rPr>
              <w:t xml:space="preserve">Local companies which modify vehicles on a commercial basis </w:t>
            </w:r>
          </w:p>
          <w:p w:rsidR="00774CF1" w:rsidRDefault="00774CF1" w:rsidP="00774CF1">
            <w:pPr>
              <w:autoSpaceDE w:val="0"/>
              <w:autoSpaceDN w:val="0"/>
              <w:adjustRightInd w:val="0"/>
              <w:jc w:val="both"/>
              <w:rPr>
                <w:rFonts w:ascii="Arial" w:hAnsi="Arial" w:cs="Arial"/>
                <w:i w:val="0"/>
                <w:sz w:val="22"/>
                <w:szCs w:val="22"/>
                <w:lang w:eastAsia="en-US"/>
              </w:rPr>
            </w:pPr>
          </w:p>
          <w:p w:rsidR="00EB48D0" w:rsidRDefault="00774CF1" w:rsidP="00101E7C">
            <w:pPr>
              <w:autoSpaceDE w:val="0"/>
              <w:autoSpaceDN w:val="0"/>
              <w:adjustRightInd w:val="0"/>
              <w:jc w:val="both"/>
              <w:rPr>
                <w:rFonts w:ascii="Arial" w:hAnsi="Arial" w:cs="Arial"/>
                <w:b/>
                <w:bCs/>
                <w:i w:val="0"/>
                <w:sz w:val="22"/>
                <w:szCs w:val="22"/>
                <w:lang w:eastAsia="en-US"/>
              </w:rPr>
            </w:pPr>
            <w:r w:rsidRPr="00DA6C58">
              <w:rPr>
                <w:rFonts w:ascii="Arial" w:hAnsi="Arial" w:cs="Arial"/>
                <w:i w:val="0"/>
                <w:sz w:val="22"/>
                <w:szCs w:val="22"/>
                <w:lang w:eastAsia="en-US"/>
              </w:rPr>
              <w:t>Various teams within the Council incl</w:t>
            </w:r>
            <w:r>
              <w:rPr>
                <w:rFonts w:ascii="Arial" w:hAnsi="Arial" w:cs="Arial"/>
                <w:i w:val="0"/>
                <w:sz w:val="22"/>
                <w:szCs w:val="22"/>
                <w:lang w:eastAsia="en-US"/>
              </w:rPr>
              <w:t>uding Legal S</w:t>
            </w:r>
            <w:r w:rsidRPr="00DA6C58">
              <w:rPr>
                <w:rFonts w:ascii="Arial" w:hAnsi="Arial" w:cs="Arial"/>
                <w:i w:val="0"/>
                <w:sz w:val="22"/>
                <w:szCs w:val="22"/>
                <w:lang w:eastAsia="en-US"/>
              </w:rPr>
              <w:t xml:space="preserve">ervices </w:t>
            </w:r>
            <w:r>
              <w:rPr>
                <w:rFonts w:ascii="Arial" w:hAnsi="Arial" w:cs="Arial"/>
                <w:i w:val="0"/>
                <w:sz w:val="22"/>
                <w:szCs w:val="22"/>
                <w:lang w:eastAsia="en-US"/>
              </w:rPr>
              <w:t xml:space="preserve">and Environmental Health </w:t>
            </w:r>
            <w:r w:rsidRPr="00DA6C58">
              <w:rPr>
                <w:rFonts w:ascii="Arial" w:hAnsi="Arial" w:cs="Arial"/>
                <w:i w:val="0"/>
                <w:sz w:val="22"/>
                <w:szCs w:val="22"/>
                <w:lang w:eastAsia="en-US"/>
              </w:rPr>
              <w:t xml:space="preserve">(incorporating </w:t>
            </w:r>
            <w:smartTag w:uri="urn:schemas-microsoft-com:office:smarttags" w:element="PersonName">
              <w:r w:rsidRPr="00DA6C58">
                <w:rPr>
                  <w:rFonts w:ascii="Arial" w:hAnsi="Arial" w:cs="Arial"/>
                  <w:i w:val="0"/>
                  <w:sz w:val="22"/>
                  <w:szCs w:val="22"/>
                  <w:lang w:eastAsia="en-US"/>
                </w:rPr>
                <w:t>Licensing</w:t>
              </w:r>
            </w:smartTag>
            <w:r w:rsidRPr="00DA6C58">
              <w:rPr>
                <w:rFonts w:ascii="Arial" w:hAnsi="Arial" w:cs="Arial"/>
                <w:i w:val="0"/>
                <w:sz w:val="22"/>
                <w:szCs w:val="22"/>
                <w:lang w:eastAsia="en-US"/>
              </w:rPr>
              <w:t>)</w:t>
            </w:r>
          </w:p>
          <w:p w:rsidR="00101E7C" w:rsidRPr="00060C67" w:rsidRDefault="00101E7C" w:rsidP="00101E7C">
            <w:pPr>
              <w:autoSpaceDE w:val="0"/>
              <w:autoSpaceDN w:val="0"/>
              <w:adjustRightInd w:val="0"/>
              <w:jc w:val="both"/>
              <w:rPr>
                <w:rFonts w:ascii="Arial" w:hAnsi="Arial" w:cs="Arial"/>
                <w:b/>
                <w:bCs/>
                <w:i w:val="0"/>
                <w:sz w:val="22"/>
                <w:szCs w:val="22"/>
                <w:lang w:eastAsia="en-US"/>
              </w:rPr>
            </w:pPr>
          </w:p>
        </w:tc>
      </w:tr>
      <w:tr w:rsidR="00C46E4C" w:rsidRPr="00060C67" w:rsidTr="00060C67">
        <w:trPr>
          <w:trHeight w:val="369"/>
        </w:trPr>
        <w:tc>
          <w:tcPr>
            <w:tcW w:w="9782" w:type="dxa"/>
            <w:gridSpan w:val="2"/>
            <w:shd w:val="clear" w:color="auto" w:fill="000000"/>
          </w:tcPr>
          <w:p w:rsidR="00C46E4C" w:rsidRPr="00060C67" w:rsidRDefault="00C46E4C" w:rsidP="00060C67">
            <w:pPr>
              <w:autoSpaceDE w:val="0"/>
              <w:autoSpaceDN w:val="0"/>
              <w:adjustRightInd w:val="0"/>
              <w:jc w:val="both"/>
              <w:rPr>
                <w:rFonts w:ascii="Arial" w:hAnsi="Arial" w:cs="Arial"/>
                <w:b/>
                <w:bCs/>
                <w:i w:val="0"/>
                <w:color w:val="FFFFFF"/>
                <w:sz w:val="22"/>
                <w:szCs w:val="22"/>
                <w:lang w:eastAsia="en-US"/>
              </w:rPr>
            </w:pPr>
            <w:r w:rsidRPr="00060C67">
              <w:rPr>
                <w:rFonts w:ascii="Arial" w:hAnsi="Arial" w:cs="Arial"/>
                <w:b/>
                <w:bCs/>
                <w:i w:val="0"/>
                <w:color w:val="FFFFFF"/>
                <w:sz w:val="22"/>
                <w:szCs w:val="22"/>
                <w:lang w:eastAsia="en-US"/>
              </w:rPr>
              <w:lastRenderedPageBreak/>
              <w:t>6. What outcomes do we want to achieve?</w:t>
            </w:r>
          </w:p>
        </w:tc>
      </w:tr>
      <w:tr w:rsidR="00C46E4C" w:rsidRPr="00060C67" w:rsidTr="00060C67">
        <w:tc>
          <w:tcPr>
            <w:tcW w:w="9782" w:type="dxa"/>
            <w:gridSpan w:val="2"/>
            <w:tcBorders>
              <w:bottom w:val="single" w:sz="4" w:space="0" w:color="auto"/>
            </w:tcBorders>
            <w:shd w:val="clear" w:color="auto" w:fill="auto"/>
          </w:tcPr>
          <w:p w:rsidR="00C46E4C" w:rsidRPr="00060C67" w:rsidRDefault="00C46E4C" w:rsidP="00060C67">
            <w:pPr>
              <w:autoSpaceDE w:val="0"/>
              <w:autoSpaceDN w:val="0"/>
              <w:adjustRightInd w:val="0"/>
              <w:jc w:val="both"/>
              <w:rPr>
                <w:rFonts w:ascii="Arial" w:hAnsi="Arial" w:cs="Arial"/>
                <w:i w:val="0"/>
                <w:sz w:val="22"/>
                <w:szCs w:val="22"/>
                <w:lang w:eastAsia="en-US"/>
              </w:rPr>
            </w:pPr>
          </w:p>
          <w:p w:rsidR="00D72298" w:rsidRPr="00AF3ACC" w:rsidRDefault="00AF3ACC" w:rsidP="00B64497">
            <w:pPr>
              <w:rPr>
                <w:rFonts w:ascii="Arial" w:hAnsi="Arial" w:cs="Arial"/>
                <w:bCs/>
                <w:i w:val="0"/>
                <w:sz w:val="22"/>
                <w:szCs w:val="22"/>
                <w:lang w:eastAsia="en-US"/>
              </w:rPr>
            </w:pPr>
            <w:r w:rsidRPr="00AF3ACC">
              <w:rPr>
                <w:rFonts w:ascii="Arial" w:hAnsi="Arial" w:cs="Arial"/>
                <w:bCs/>
                <w:i w:val="0"/>
                <w:sz w:val="22"/>
                <w:szCs w:val="22"/>
                <w:lang w:eastAsia="en-US"/>
              </w:rPr>
              <w:t>The introduction of safe standards and a regular testing regime which will ensure that any modifications to licensed vehicles are carried out in a roadworthy manner.</w:t>
            </w:r>
          </w:p>
          <w:p w:rsidR="00B64497" w:rsidRPr="00060C67" w:rsidRDefault="00B64497" w:rsidP="00B64497">
            <w:pPr>
              <w:autoSpaceDE w:val="0"/>
              <w:autoSpaceDN w:val="0"/>
              <w:adjustRightInd w:val="0"/>
              <w:jc w:val="both"/>
              <w:rPr>
                <w:rFonts w:ascii="Arial" w:hAnsi="Arial" w:cs="Arial"/>
                <w:b/>
                <w:bCs/>
                <w:i w:val="0"/>
                <w:sz w:val="22"/>
                <w:szCs w:val="22"/>
                <w:lang w:eastAsia="en-US"/>
              </w:rPr>
            </w:pPr>
          </w:p>
        </w:tc>
      </w:tr>
      <w:tr w:rsidR="00C46E4C" w:rsidRPr="00060C67" w:rsidTr="00060C67">
        <w:trPr>
          <w:trHeight w:val="307"/>
        </w:trPr>
        <w:tc>
          <w:tcPr>
            <w:tcW w:w="9782" w:type="dxa"/>
            <w:gridSpan w:val="2"/>
            <w:shd w:val="clear" w:color="auto" w:fill="000000"/>
          </w:tcPr>
          <w:p w:rsidR="00C46E4C" w:rsidRPr="00060C67" w:rsidRDefault="00C46E4C" w:rsidP="00060C67">
            <w:pPr>
              <w:autoSpaceDE w:val="0"/>
              <w:autoSpaceDN w:val="0"/>
              <w:adjustRightInd w:val="0"/>
              <w:jc w:val="both"/>
              <w:rPr>
                <w:rFonts w:ascii="Arial" w:hAnsi="Arial" w:cs="Arial"/>
                <w:b/>
                <w:bCs/>
                <w:i w:val="0"/>
                <w:sz w:val="22"/>
                <w:szCs w:val="22"/>
                <w:lang w:eastAsia="en-US"/>
              </w:rPr>
            </w:pPr>
            <w:r w:rsidRPr="00060C67">
              <w:rPr>
                <w:rFonts w:ascii="Arial" w:hAnsi="Arial" w:cs="Arial"/>
                <w:b/>
                <w:bCs/>
                <w:i w:val="0"/>
                <w:sz w:val="22"/>
                <w:szCs w:val="22"/>
                <w:lang w:eastAsia="en-US"/>
              </w:rPr>
              <w:t xml:space="preserve">7. How will performance be measured?  </w:t>
            </w:r>
          </w:p>
        </w:tc>
      </w:tr>
      <w:tr w:rsidR="00C46E4C" w:rsidRPr="00060C67" w:rsidTr="00060C67">
        <w:tc>
          <w:tcPr>
            <w:tcW w:w="9782" w:type="dxa"/>
            <w:gridSpan w:val="2"/>
            <w:tcBorders>
              <w:bottom w:val="single" w:sz="4" w:space="0" w:color="auto"/>
            </w:tcBorders>
            <w:shd w:val="clear" w:color="auto" w:fill="auto"/>
          </w:tcPr>
          <w:p w:rsidR="00C46E4C" w:rsidRPr="00060C67" w:rsidRDefault="00C46E4C" w:rsidP="00060C67">
            <w:pPr>
              <w:autoSpaceDE w:val="0"/>
              <w:autoSpaceDN w:val="0"/>
              <w:adjustRightInd w:val="0"/>
              <w:jc w:val="both"/>
              <w:rPr>
                <w:rFonts w:ascii="Arial" w:hAnsi="Arial" w:cs="Arial"/>
                <w:i w:val="0"/>
                <w:sz w:val="22"/>
                <w:szCs w:val="22"/>
                <w:lang w:eastAsia="en-US"/>
              </w:rPr>
            </w:pPr>
          </w:p>
          <w:p w:rsidR="00C46E4C" w:rsidRPr="00AF3ACC" w:rsidRDefault="00AF3ACC" w:rsidP="00AF3ACC">
            <w:pPr>
              <w:autoSpaceDE w:val="0"/>
              <w:autoSpaceDN w:val="0"/>
              <w:adjustRightInd w:val="0"/>
              <w:jc w:val="both"/>
              <w:rPr>
                <w:rFonts w:ascii="Arial" w:hAnsi="Arial" w:cs="Arial"/>
                <w:bCs/>
                <w:i w:val="0"/>
                <w:sz w:val="22"/>
                <w:szCs w:val="22"/>
                <w:lang w:eastAsia="en-US"/>
              </w:rPr>
            </w:pPr>
            <w:r w:rsidRPr="00AF3ACC">
              <w:rPr>
                <w:rFonts w:ascii="Arial" w:hAnsi="Arial" w:cs="Arial"/>
                <w:bCs/>
                <w:i w:val="0"/>
                <w:sz w:val="22"/>
                <w:szCs w:val="22"/>
                <w:lang w:eastAsia="en-US"/>
              </w:rPr>
              <w:t>Number of modified vehicles subject to the testing regime and which are confirmed to be roadworthy once the modification has been carried out.</w:t>
            </w:r>
          </w:p>
          <w:p w:rsidR="00AF3ACC" w:rsidRPr="00AF3ACC" w:rsidRDefault="00AF3ACC" w:rsidP="00AF3ACC">
            <w:pPr>
              <w:autoSpaceDE w:val="0"/>
              <w:autoSpaceDN w:val="0"/>
              <w:adjustRightInd w:val="0"/>
              <w:jc w:val="both"/>
              <w:rPr>
                <w:rFonts w:ascii="Arial" w:hAnsi="Arial" w:cs="Arial"/>
                <w:bCs/>
                <w:i w:val="0"/>
                <w:sz w:val="22"/>
                <w:szCs w:val="22"/>
                <w:lang w:eastAsia="en-US"/>
              </w:rPr>
            </w:pPr>
          </w:p>
          <w:p w:rsidR="00AF3ACC" w:rsidRDefault="00AF3ACC" w:rsidP="00AF3ACC">
            <w:pPr>
              <w:autoSpaceDE w:val="0"/>
              <w:autoSpaceDN w:val="0"/>
              <w:adjustRightInd w:val="0"/>
              <w:jc w:val="both"/>
              <w:rPr>
                <w:rFonts w:ascii="Arial" w:hAnsi="Arial" w:cs="Arial"/>
                <w:b/>
                <w:bCs/>
                <w:i w:val="0"/>
                <w:sz w:val="22"/>
                <w:szCs w:val="22"/>
                <w:lang w:eastAsia="en-US"/>
              </w:rPr>
            </w:pPr>
            <w:r w:rsidRPr="00AF3ACC">
              <w:rPr>
                <w:rFonts w:ascii="Arial" w:hAnsi="Arial" w:cs="Arial"/>
                <w:bCs/>
                <w:i w:val="0"/>
                <w:sz w:val="22"/>
                <w:szCs w:val="22"/>
                <w:lang w:eastAsia="en-US"/>
              </w:rPr>
              <w:t>Number of modified vehicles subject to the testing regime and which are confirmed to be roadworthy once the modification has been carried out.</w:t>
            </w:r>
          </w:p>
          <w:p w:rsidR="00AF3ACC" w:rsidRPr="00060C67" w:rsidRDefault="00AF3ACC" w:rsidP="00AF3ACC">
            <w:pPr>
              <w:autoSpaceDE w:val="0"/>
              <w:autoSpaceDN w:val="0"/>
              <w:adjustRightInd w:val="0"/>
              <w:jc w:val="both"/>
              <w:rPr>
                <w:rFonts w:ascii="Arial" w:hAnsi="Arial" w:cs="Arial"/>
                <w:b/>
                <w:bCs/>
                <w:i w:val="0"/>
                <w:sz w:val="22"/>
                <w:szCs w:val="22"/>
                <w:lang w:eastAsia="en-US"/>
              </w:rPr>
            </w:pPr>
          </w:p>
        </w:tc>
      </w:tr>
      <w:tr w:rsidR="00C46E4C" w:rsidRPr="00060C67" w:rsidTr="00060C67">
        <w:trPr>
          <w:trHeight w:val="349"/>
        </w:trPr>
        <w:tc>
          <w:tcPr>
            <w:tcW w:w="9782" w:type="dxa"/>
            <w:gridSpan w:val="2"/>
            <w:shd w:val="clear" w:color="auto" w:fill="000000"/>
          </w:tcPr>
          <w:p w:rsidR="00C46E4C" w:rsidRPr="00060C67" w:rsidRDefault="00720537" w:rsidP="00060C67">
            <w:pPr>
              <w:autoSpaceDE w:val="0"/>
              <w:autoSpaceDN w:val="0"/>
              <w:adjustRightInd w:val="0"/>
              <w:jc w:val="both"/>
              <w:rPr>
                <w:rFonts w:ascii="Arial" w:hAnsi="Arial" w:cs="Arial"/>
                <w:b/>
                <w:i w:val="0"/>
                <w:color w:val="FFFFFF"/>
                <w:sz w:val="22"/>
                <w:szCs w:val="22"/>
                <w:lang w:eastAsia="en-US"/>
              </w:rPr>
            </w:pPr>
            <w:r w:rsidRPr="00060C67">
              <w:rPr>
                <w:rFonts w:ascii="Arial" w:hAnsi="Arial" w:cs="Arial"/>
                <w:b/>
                <w:i w:val="0"/>
                <w:color w:val="FFFFFF"/>
                <w:sz w:val="22"/>
                <w:szCs w:val="22"/>
                <w:lang w:eastAsia="en-US"/>
              </w:rPr>
              <w:t>8. Brief summary of research and background d</w:t>
            </w:r>
            <w:r w:rsidR="00C46E4C" w:rsidRPr="00060C67">
              <w:rPr>
                <w:rFonts w:ascii="Arial" w:hAnsi="Arial" w:cs="Arial"/>
                <w:b/>
                <w:i w:val="0"/>
                <w:color w:val="FFFFFF"/>
                <w:sz w:val="22"/>
                <w:szCs w:val="22"/>
                <w:lang w:eastAsia="en-US"/>
              </w:rPr>
              <w:t>ata</w:t>
            </w:r>
          </w:p>
        </w:tc>
      </w:tr>
      <w:tr w:rsidR="00C46E4C" w:rsidRPr="00060C67" w:rsidTr="00060C67">
        <w:tc>
          <w:tcPr>
            <w:tcW w:w="9782" w:type="dxa"/>
            <w:gridSpan w:val="2"/>
            <w:shd w:val="clear" w:color="auto" w:fill="auto"/>
          </w:tcPr>
          <w:p w:rsidR="00C46E4C" w:rsidRPr="00060C67" w:rsidRDefault="00C46E4C" w:rsidP="00060C67">
            <w:pPr>
              <w:autoSpaceDE w:val="0"/>
              <w:autoSpaceDN w:val="0"/>
              <w:adjustRightInd w:val="0"/>
              <w:jc w:val="both"/>
              <w:rPr>
                <w:rFonts w:ascii="Arial" w:hAnsi="Arial" w:cs="Arial"/>
                <w:i w:val="0"/>
                <w:sz w:val="22"/>
                <w:szCs w:val="22"/>
                <w:lang w:eastAsia="en-US"/>
              </w:rPr>
            </w:pPr>
          </w:p>
          <w:p w:rsidR="00CC6BDC" w:rsidRDefault="003F2317" w:rsidP="00060C67">
            <w:pPr>
              <w:autoSpaceDE w:val="0"/>
              <w:autoSpaceDN w:val="0"/>
              <w:adjustRightInd w:val="0"/>
              <w:jc w:val="both"/>
              <w:rPr>
                <w:rFonts w:ascii="Arial" w:hAnsi="Arial" w:cs="Arial"/>
                <w:i w:val="0"/>
                <w:sz w:val="22"/>
                <w:szCs w:val="22"/>
                <w:lang w:eastAsia="en-US"/>
              </w:rPr>
            </w:pPr>
            <w:r>
              <w:rPr>
                <w:rFonts w:ascii="Arial" w:hAnsi="Arial" w:cs="Arial"/>
                <w:i w:val="0"/>
                <w:sz w:val="22"/>
                <w:szCs w:val="22"/>
                <w:lang w:eastAsia="en-US"/>
              </w:rPr>
              <w:t>Given that the Borough has a major modifier of vehicles operating within its boundaries, there are a large number of modified vehicles operating in the Borough.  These are frequently used to transport children to and from Special Educational facilities across the Borough and beyond.</w:t>
            </w:r>
            <w:r w:rsidR="00CC6BDC">
              <w:rPr>
                <w:rFonts w:ascii="Arial" w:hAnsi="Arial" w:cs="Arial"/>
                <w:i w:val="0"/>
                <w:sz w:val="22"/>
                <w:szCs w:val="22"/>
                <w:lang w:eastAsia="en-US"/>
              </w:rPr>
              <w:t xml:space="preserve">  </w:t>
            </w:r>
          </w:p>
          <w:p w:rsidR="00C46E4C" w:rsidRPr="00060C67" w:rsidRDefault="00C46E4C" w:rsidP="00CC6BDC">
            <w:pPr>
              <w:autoSpaceDE w:val="0"/>
              <w:autoSpaceDN w:val="0"/>
              <w:adjustRightInd w:val="0"/>
              <w:jc w:val="both"/>
              <w:rPr>
                <w:rFonts w:ascii="Arial" w:hAnsi="Arial" w:cs="Arial"/>
                <w:b/>
                <w:bCs/>
                <w:i w:val="0"/>
                <w:sz w:val="22"/>
                <w:szCs w:val="22"/>
                <w:lang w:eastAsia="en-US"/>
              </w:rPr>
            </w:pPr>
          </w:p>
        </w:tc>
      </w:tr>
      <w:tr w:rsidR="00C46E4C" w:rsidRPr="00060C67" w:rsidTr="00060C67">
        <w:tc>
          <w:tcPr>
            <w:tcW w:w="9782" w:type="dxa"/>
            <w:gridSpan w:val="2"/>
            <w:shd w:val="clear" w:color="auto" w:fill="000000"/>
          </w:tcPr>
          <w:p w:rsidR="00C46E4C" w:rsidRPr="00060C67" w:rsidRDefault="00C46E4C" w:rsidP="00060C67">
            <w:pPr>
              <w:autoSpaceDE w:val="0"/>
              <w:autoSpaceDN w:val="0"/>
              <w:adjustRightInd w:val="0"/>
              <w:jc w:val="both"/>
              <w:rPr>
                <w:rFonts w:ascii="Arial" w:hAnsi="Arial" w:cs="Arial"/>
                <w:b/>
                <w:i w:val="0"/>
                <w:sz w:val="22"/>
                <w:szCs w:val="22"/>
                <w:lang w:eastAsia="en-US"/>
              </w:rPr>
            </w:pPr>
            <w:r w:rsidRPr="00060C67">
              <w:rPr>
                <w:rFonts w:ascii="Arial" w:hAnsi="Arial" w:cs="Arial"/>
                <w:b/>
                <w:i w:val="0"/>
                <w:color w:val="FFFFFF"/>
                <w:sz w:val="22"/>
                <w:szCs w:val="22"/>
                <w:lang w:eastAsia="en-US"/>
              </w:rPr>
              <w:t>9.</w:t>
            </w:r>
            <w:r w:rsidRPr="00060C67">
              <w:rPr>
                <w:rFonts w:ascii="Arial" w:hAnsi="Arial" w:cs="Arial"/>
                <w:b/>
                <w:i w:val="0"/>
                <w:sz w:val="22"/>
                <w:szCs w:val="22"/>
                <w:lang w:eastAsia="en-US"/>
              </w:rPr>
              <w:t xml:space="preserve"> </w:t>
            </w:r>
            <w:r w:rsidRPr="00060C67">
              <w:rPr>
                <w:rFonts w:ascii="Arial" w:hAnsi="Arial" w:cs="Arial"/>
                <w:b/>
                <w:i w:val="0"/>
                <w:color w:val="FFFFFF"/>
                <w:sz w:val="22"/>
                <w:szCs w:val="22"/>
                <w:lang w:eastAsia="en-US"/>
              </w:rPr>
              <w:t xml:space="preserve">Methods and </w:t>
            </w:r>
            <w:r w:rsidR="00720537" w:rsidRPr="00060C67">
              <w:rPr>
                <w:rFonts w:ascii="Arial" w:hAnsi="Arial" w:cs="Arial"/>
                <w:b/>
                <w:i w:val="0"/>
                <w:color w:val="FFFFFF"/>
                <w:sz w:val="22"/>
                <w:szCs w:val="22"/>
                <w:lang w:eastAsia="en-US"/>
              </w:rPr>
              <w:t>outcome of c</w:t>
            </w:r>
            <w:r w:rsidRPr="00060C67">
              <w:rPr>
                <w:rFonts w:ascii="Arial" w:hAnsi="Arial" w:cs="Arial"/>
                <w:b/>
                <w:i w:val="0"/>
                <w:color w:val="FFFFFF"/>
                <w:sz w:val="22"/>
                <w:szCs w:val="22"/>
                <w:lang w:eastAsia="en-US"/>
              </w:rPr>
              <w:t>onsultation</w:t>
            </w:r>
          </w:p>
        </w:tc>
      </w:tr>
      <w:tr w:rsidR="00C46E4C" w:rsidRPr="00060C67" w:rsidTr="00060C67">
        <w:tc>
          <w:tcPr>
            <w:tcW w:w="9782" w:type="dxa"/>
            <w:gridSpan w:val="2"/>
            <w:shd w:val="clear" w:color="auto" w:fill="auto"/>
          </w:tcPr>
          <w:p w:rsidR="00C46E4C" w:rsidRPr="00060C67" w:rsidRDefault="00C46E4C" w:rsidP="00060C67">
            <w:pPr>
              <w:autoSpaceDE w:val="0"/>
              <w:autoSpaceDN w:val="0"/>
              <w:adjustRightInd w:val="0"/>
              <w:jc w:val="both"/>
              <w:rPr>
                <w:rFonts w:ascii="Arial" w:hAnsi="Arial" w:cs="Arial"/>
                <w:i w:val="0"/>
                <w:sz w:val="22"/>
                <w:szCs w:val="22"/>
                <w:lang w:eastAsia="en-US"/>
              </w:rPr>
            </w:pPr>
          </w:p>
          <w:p w:rsidR="001E662A" w:rsidRDefault="001E662A" w:rsidP="00060C67">
            <w:pPr>
              <w:autoSpaceDE w:val="0"/>
              <w:autoSpaceDN w:val="0"/>
              <w:adjustRightInd w:val="0"/>
              <w:jc w:val="both"/>
              <w:rPr>
                <w:rFonts w:ascii="Arial" w:hAnsi="Arial" w:cs="Arial"/>
                <w:i w:val="0"/>
                <w:sz w:val="22"/>
                <w:szCs w:val="22"/>
                <w:lang w:eastAsia="en-US"/>
              </w:rPr>
            </w:pPr>
            <w:r>
              <w:rPr>
                <w:rFonts w:ascii="Arial" w:hAnsi="Arial" w:cs="Arial"/>
                <w:i w:val="0"/>
                <w:sz w:val="22"/>
                <w:szCs w:val="22"/>
                <w:lang w:eastAsia="en-US"/>
              </w:rPr>
              <w:t>Since the issue was raised with members in March 2017, two formal periods of consultation have taken place as well as an ad hoc meeting with key stakeholders.  The Taxi Trade Forum has also been updated on this initiative on a regular basis.  As a result, several iterations of the draft testing specification for modified vehicles have been produced and members are now asked to consider whether to recommend adopting the proposed approach.</w:t>
            </w:r>
          </w:p>
          <w:p w:rsidR="00C46E4C" w:rsidRPr="00060C67" w:rsidRDefault="00C46E4C" w:rsidP="001E662A">
            <w:pPr>
              <w:autoSpaceDE w:val="0"/>
              <w:autoSpaceDN w:val="0"/>
              <w:adjustRightInd w:val="0"/>
              <w:jc w:val="both"/>
              <w:rPr>
                <w:rFonts w:ascii="Arial" w:hAnsi="Arial" w:cs="Arial"/>
                <w:b/>
                <w:bCs/>
                <w:i w:val="0"/>
                <w:sz w:val="22"/>
                <w:szCs w:val="22"/>
                <w:lang w:eastAsia="en-US"/>
              </w:rPr>
            </w:pPr>
          </w:p>
        </w:tc>
      </w:tr>
      <w:tr w:rsidR="00C46E4C" w:rsidRPr="00060C67" w:rsidTr="00060C67">
        <w:tc>
          <w:tcPr>
            <w:tcW w:w="9782" w:type="dxa"/>
            <w:gridSpan w:val="2"/>
            <w:shd w:val="clear" w:color="auto" w:fill="000000"/>
          </w:tcPr>
          <w:p w:rsidR="00C46E4C" w:rsidRPr="00060C67" w:rsidRDefault="00720537" w:rsidP="00060C67">
            <w:pPr>
              <w:autoSpaceDE w:val="0"/>
              <w:autoSpaceDN w:val="0"/>
              <w:adjustRightInd w:val="0"/>
              <w:jc w:val="both"/>
              <w:rPr>
                <w:rFonts w:ascii="Arial" w:hAnsi="Arial" w:cs="Arial"/>
                <w:b/>
                <w:bCs/>
                <w:i w:val="0"/>
                <w:color w:val="FFFFFF"/>
                <w:sz w:val="22"/>
                <w:szCs w:val="22"/>
                <w:lang w:eastAsia="en-US"/>
              </w:rPr>
            </w:pPr>
            <w:r w:rsidRPr="00060C67">
              <w:rPr>
                <w:rFonts w:ascii="Arial" w:hAnsi="Arial" w:cs="Arial"/>
                <w:b/>
                <w:bCs/>
                <w:i w:val="0"/>
                <w:color w:val="FFFFFF"/>
                <w:sz w:val="22"/>
                <w:szCs w:val="22"/>
                <w:lang w:eastAsia="en-US"/>
              </w:rPr>
              <w:t>10. Results of initial s</w:t>
            </w:r>
            <w:r w:rsidR="00F55028" w:rsidRPr="00060C67">
              <w:rPr>
                <w:rFonts w:ascii="Arial" w:hAnsi="Arial" w:cs="Arial"/>
                <w:b/>
                <w:bCs/>
                <w:i w:val="0"/>
                <w:color w:val="FFFFFF"/>
                <w:sz w:val="22"/>
                <w:szCs w:val="22"/>
                <w:lang w:eastAsia="en-US"/>
              </w:rPr>
              <w:t>creening</w:t>
            </w:r>
          </w:p>
        </w:tc>
      </w:tr>
      <w:tr w:rsidR="00C46E4C" w:rsidRPr="00060C67" w:rsidTr="00060C67">
        <w:tc>
          <w:tcPr>
            <w:tcW w:w="9782" w:type="dxa"/>
            <w:gridSpan w:val="2"/>
            <w:shd w:val="clear" w:color="auto" w:fill="auto"/>
          </w:tcPr>
          <w:p w:rsidR="00BA7A5D" w:rsidRPr="00060C67" w:rsidRDefault="00BA7A5D" w:rsidP="00060C67">
            <w:pPr>
              <w:jc w:val="both"/>
              <w:rPr>
                <w:rFonts w:ascii="Arial" w:hAnsi="Arial" w:cs="Arial"/>
                <w:i w:val="0"/>
                <w:sz w:val="22"/>
                <w:szCs w:val="22"/>
              </w:rPr>
            </w:pPr>
            <w:r w:rsidRPr="00060C67">
              <w:rPr>
                <w:rFonts w:ascii="Arial" w:hAnsi="Arial" w:cs="Arial"/>
                <w:i w:val="0"/>
                <w:sz w:val="22"/>
                <w:szCs w:val="22"/>
              </w:rPr>
              <w:t xml:space="preserve">The following questions have been considered in order to evaluate the various equality groups:- </w:t>
            </w:r>
          </w:p>
          <w:p w:rsidR="00BA7A5D" w:rsidRPr="00060C67" w:rsidRDefault="00BA7A5D" w:rsidP="00060C67">
            <w:pPr>
              <w:jc w:val="both"/>
              <w:rPr>
                <w:rFonts w:ascii="Arial" w:hAnsi="Arial" w:cs="Arial"/>
                <w:i w:val="0"/>
                <w:sz w:val="22"/>
                <w:szCs w:val="22"/>
              </w:rPr>
            </w:pPr>
          </w:p>
          <w:p w:rsidR="007B36E7" w:rsidRPr="007B36E7" w:rsidRDefault="00BA7A5D" w:rsidP="00060C67">
            <w:pPr>
              <w:jc w:val="both"/>
              <w:rPr>
                <w:rFonts w:ascii="Arial" w:hAnsi="Arial" w:cs="Arial"/>
                <w:sz w:val="22"/>
                <w:szCs w:val="22"/>
              </w:rPr>
            </w:pPr>
            <w:r w:rsidRPr="00060C67">
              <w:rPr>
                <w:rFonts w:ascii="Arial" w:hAnsi="Arial" w:cs="Arial"/>
                <w:b/>
                <w:i w:val="0"/>
                <w:sz w:val="22"/>
                <w:szCs w:val="22"/>
              </w:rPr>
              <w:t>Age</w:t>
            </w:r>
            <w:r w:rsidRPr="00060C67">
              <w:rPr>
                <w:rFonts w:ascii="Arial" w:hAnsi="Arial" w:cs="Arial"/>
                <w:i w:val="0"/>
                <w:sz w:val="22"/>
                <w:szCs w:val="22"/>
              </w:rPr>
              <w:t xml:space="preserve"> </w:t>
            </w:r>
            <w:r w:rsidRPr="007B36E7">
              <w:rPr>
                <w:rFonts w:ascii="Arial" w:hAnsi="Arial" w:cs="Arial"/>
                <w:sz w:val="22"/>
                <w:szCs w:val="22"/>
              </w:rPr>
              <w:t xml:space="preserve">– Is there any concern that these proposals could cause differential impact on the grounds of age?  </w:t>
            </w:r>
          </w:p>
          <w:p w:rsidR="007B36E7" w:rsidRDefault="007B36E7" w:rsidP="00060C67">
            <w:pPr>
              <w:jc w:val="both"/>
              <w:rPr>
                <w:rFonts w:ascii="Arial" w:hAnsi="Arial" w:cs="Arial"/>
                <w:i w:val="0"/>
                <w:sz w:val="22"/>
                <w:szCs w:val="22"/>
              </w:rPr>
            </w:pPr>
          </w:p>
          <w:p w:rsidR="007B36E7" w:rsidRDefault="001E662A" w:rsidP="00060C67">
            <w:pPr>
              <w:jc w:val="both"/>
              <w:rPr>
                <w:rFonts w:ascii="Arial" w:hAnsi="Arial" w:cs="Arial"/>
                <w:i w:val="0"/>
                <w:sz w:val="22"/>
                <w:szCs w:val="22"/>
              </w:rPr>
            </w:pPr>
            <w:r>
              <w:rPr>
                <w:rFonts w:ascii="Arial" w:hAnsi="Arial" w:cs="Arial"/>
                <w:i w:val="0"/>
                <w:sz w:val="22"/>
                <w:szCs w:val="22"/>
              </w:rPr>
              <w:t>Ma</w:t>
            </w:r>
            <w:r w:rsidR="00F52C9C">
              <w:rPr>
                <w:rFonts w:ascii="Arial" w:hAnsi="Arial" w:cs="Arial"/>
                <w:i w:val="0"/>
                <w:sz w:val="22"/>
                <w:szCs w:val="22"/>
              </w:rPr>
              <w:t>ny modified vehicles are used to transport children with special educational needs to school and back</w:t>
            </w:r>
            <w:r w:rsidR="007B36E7">
              <w:rPr>
                <w:rFonts w:ascii="Arial" w:hAnsi="Arial" w:cs="Arial"/>
                <w:i w:val="0"/>
                <w:sz w:val="22"/>
                <w:szCs w:val="22"/>
              </w:rPr>
              <w:t>.</w:t>
            </w:r>
            <w:r w:rsidR="00F52C9C">
              <w:rPr>
                <w:rFonts w:ascii="Arial" w:hAnsi="Arial" w:cs="Arial"/>
                <w:i w:val="0"/>
                <w:sz w:val="22"/>
                <w:szCs w:val="22"/>
              </w:rPr>
              <w:t xml:space="preserve">  These children are vulnerable and it is imperative to ensure their safety as well as that of other road users.</w:t>
            </w:r>
          </w:p>
          <w:p w:rsidR="00BA7A5D" w:rsidRPr="00060C67" w:rsidRDefault="00BA7A5D" w:rsidP="00060C67">
            <w:pPr>
              <w:jc w:val="both"/>
              <w:rPr>
                <w:rFonts w:ascii="Arial" w:hAnsi="Arial" w:cs="Arial"/>
                <w:i w:val="0"/>
                <w:sz w:val="22"/>
                <w:szCs w:val="22"/>
              </w:rPr>
            </w:pPr>
            <w:r w:rsidRPr="00060C67">
              <w:rPr>
                <w:rFonts w:ascii="Arial" w:hAnsi="Arial" w:cs="Arial"/>
                <w:i w:val="0"/>
                <w:sz w:val="22"/>
                <w:szCs w:val="22"/>
              </w:rPr>
              <w:t xml:space="preserve"> </w:t>
            </w:r>
          </w:p>
          <w:p w:rsidR="00BA7A5D" w:rsidRPr="007B36E7" w:rsidRDefault="00BA7A5D" w:rsidP="00060C67">
            <w:pPr>
              <w:jc w:val="both"/>
              <w:rPr>
                <w:rFonts w:ascii="Arial" w:hAnsi="Arial" w:cs="Arial"/>
                <w:sz w:val="22"/>
                <w:szCs w:val="22"/>
              </w:rPr>
            </w:pPr>
            <w:r w:rsidRPr="00060C67">
              <w:rPr>
                <w:rFonts w:ascii="Arial" w:hAnsi="Arial" w:cs="Arial"/>
                <w:b/>
                <w:i w:val="0"/>
                <w:sz w:val="22"/>
                <w:szCs w:val="22"/>
              </w:rPr>
              <w:t>Disability</w:t>
            </w:r>
            <w:r w:rsidRPr="00060C67">
              <w:rPr>
                <w:rFonts w:ascii="Arial" w:hAnsi="Arial" w:cs="Arial"/>
                <w:i w:val="0"/>
                <w:sz w:val="22"/>
                <w:szCs w:val="22"/>
              </w:rPr>
              <w:t xml:space="preserve"> – </w:t>
            </w:r>
            <w:r w:rsidRPr="007B36E7">
              <w:rPr>
                <w:rFonts w:ascii="Arial" w:hAnsi="Arial" w:cs="Arial"/>
                <w:sz w:val="22"/>
                <w:szCs w:val="22"/>
              </w:rPr>
              <w:t xml:space="preserve">Is there any concern that these proposals could cause differential impact on the grounds of disability?  Disability is recognised under the Equality Act as ‘a physical or mental impairment which has a substantial and long term effect on a person’s ability to carry out normal day to day activities.’ </w:t>
            </w:r>
          </w:p>
          <w:p w:rsidR="00BA7A5D" w:rsidRDefault="00BA7A5D" w:rsidP="00060C67">
            <w:pPr>
              <w:jc w:val="both"/>
              <w:rPr>
                <w:rFonts w:ascii="Arial" w:hAnsi="Arial" w:cs="Arial"/>
                <w:i w:val="0"/>
                <w:sz w:val="22"/>
                <w:szCs w:val="22"/>
              </w:rPr>
            </w:pPr>
          </w:p>
          <w:p w:rsidR="007B36E7" w:rsidRDefault="00F52C9C" w:rsidP="00060C67">
            <w:pPr>
              <w:jc w:val="both"/>
              <w:rPr>
                <w:rFonts w:ascii="Arial" w:hAnsi="Arial" w:cs="Arial"/>
                <w:i w:val="0"/>
                <w:sz w:val="22"/>
                <w:szCs w:val="22"/>
              </w:rPr>
            </w:pPr>
            <w:r>
              <w:rPr>
                <w:rFonts w:ascii="Arial" w:hAnsi="Arial" w:cs="Arial"/>
                <w:i w:val="0"/>
                <w:sz w:val="22"/>
                <w:szCs w:val="22"/>
              </w:rPr>
              <w:t>As stated above, by definition many of the users of modified vehicles have disabilities; the purpose of this proposed Policy is to ensure their safety and that of other road users</w:t>
            </w:r>
            <w:r w:rsidR="007B36E7">
              <w:rPr>
                <w:rFonts w:ascii="Arial" w:hAnsi="Arial" w:cs="Arial"/>
                <w:i w:val="0"/>
                <w:sz w:val="22"/>
                <w:szCs w:val="22"/>
              </w:rPr>
              <w:t xml:space="preserve">.  </w:t>
            </w:r>
          </w:p>
          <w:p w:rsidR="007B36E7" w:rsidRPr="00060C67" w:rsidRDefault="007B36E7" w:rsidP="00060C67">
            <w:pPr>
              <w:jc w:val="both"/>
              <w:rPr>
                <w:rFonts w:ascii="Arial" w:hAnsi="Arial" w:cs="Arial"/>
                <w:i w:val="0"/>
                <w:sz w:val="22"/>
                <w:szCs w:val="22"/>
              </w:rPr>
            </w:pPr>
          </w:p>
          <w:p w:rsidR="00BA7A5D" w:rsidRPr="007B36E7" w:rsidRDefault="00BA7A5D" w:rsidP="00060C67">
            <w:pPr>
              <w:jc w:val="both"/>
              <w:rPr>
                <w:rFonts w:ascii="Arial" w:hAnsi="Arial" w:cs="Arial"/>
                <w:sz w:val="22"/>
                <w:szCs w:val="22"/>
              </w:rPr>
            </w:pPr>
            <w:r w:rsidRPr="00060C67">
              <w:rPr>
                <w:rFonts w:ascii="Arial" w:hAnsi="Arial" w:cs="Arial"/>
                <w:b/>
                <w:i w:val="0"/>
                <w:sz w:val="22"/>
                <w:szCs w:val="22"/>
              </w:rPr>
              <w:t>Gender Reassignment</w:t>
            </w:r>
            <w:r w:rsidRPr="00060C67">
              <w:rPr>
                <w:rFonts w:ascii="Arial" w:hAnsi="Arial" w:cs="Arial"/>
                <w:i w:val="0"/>
                <w:sz w:val="22"/>
                <w:szCs w:val="22"/>
              </w:rPr>
              <w:t xml:space="preserve"> – </w:t>
            </w:r>
            <w:r w:rsidRPr="007B36E7">
              <w:rPr>
                <w:rFonts w:ascii="Arial" w:hAnsi="Arial" w:cs="Arial"/>
                <w:sz w:val="22"/>
                <w:szCs w:val="22"/>
              </w:rPr>
              <w:t xml:space="preserve">Is there any concern that these proposals could cause differential impact on the grounds of gender reassignment?  The Equality Act recognises this where a person is proposing to undergo, is undergoing, or has undergone a process (or part of a process) for changing sex.  </w:t>
            </w:r>
          </w:p>
          <w:p w:rsidR="00BA7A5D" w:rsidRDefault="00BA7A5D" w:rsidP="00060C67">
            <w:pPr>
              <w:jc w:val="both"/>
              <w:rPr>
                <w:rFonts w:ascii="Arial" w:hAnsi="Arial" w:cs="Arial"/>
                <w:i w:val="0"/>
                <w:sz w:val="22"/>
                <w:szCs w:val="22"/>
              </w:rPr>
            </w:pPr>
          </w:p>
          <w:p w:rsidR="007B36E7" w:rsidRDefault="007B36E7" w:rsidP="00060C67">
            <w:pPr>
              <w:jc w:val="both"/>
              <w:rPr>
                <w:rFonts w:ascii="Arial" w:hAnsi="Arial" w:cs="Arial"/>
                <w:i w:val="0"/>
                <w:sz w:val="22"/>
                <w:szCs w:val="22"/>
              </w:rPr>
            </w:pPr>
            <w:r>
              <w:rPr>
                <w:rFonts w:ascii="Arial" w:hAnsi="Arial" w:cs="Arial"/>
                <w:i w:val="0"/>
                <w:sz w:val="22"/>
                <w:szCs w:val="22"/>
              </w:rPr>
              <w:t>N</w:t>
            </w:r>
            <w:r w:rsidR="00124F1C">
              <w:rPr>
                <w:rFonts w:ascii="Arial" w:hAnsi="Arial" w:cs="Arial"/>
                <w:i w:val="0"/>
                <w:sz w:val="22"/>
                <w:szCs w:val="22"/>
              </w:rPr>
              <w:t>o concern.</w:t>
            </w:r>
          </w:p>
          <w:p w:rsidR="007B36E7" w:rsidRPr="00060C67" w:rsidRDefault="007B36E7" w:rsidP="00060C67">
            <w:pPr>
              <w:jc w:val="both"/>
              <w:rPr>
                <w:rFonts w:ascii="Arial" w:hAnsi="Arial" w:cs="Arial"/>
                <w:i w:val="0"/>
                <w:sz w:val="22"/>
                <w:szCs w:val="22"/>
              </w:rPr>
            </w:pPr>
          </w:p>
          <w:p w:rsidR="00BA7A5D" w:rsidRPr="007B36E7" w:rsidRDefault="00BA7A5D" w:rsidP="00060C67">
            <w:pPr>
              <w:jc w:val="both"/>
              <w:rPr>
                <w:rFonts w:ascii="Arial" w:hAnsi="Arial" w:cs="Arial"/>
                <w:sz w:val="22"/>
                <w:szCs w:val="22"/>
              </w:rPr>
            </w:pPr>
            <w:r w:rsidRPr="00060C67">
              <w:rPr>
                <w:rFonts w:ascii="Arial" w:hAnsi="Arial" w:cs="Arial"/>
                <w:b/>
                <w:bCs/>
                <w:i w:val="0"/>
                <w:sz w:val="22"/>
                <w:szCs w:val="22"/>
              </w:rPr>
              <w:t xml:space="preserve">Marriage / Civil Partnership – </w:t>
            </w:r>
            <w:r w:rsidRPr="007B36E7">
              <w:rPr>
                <w:rFonts w:ascii="Arial" w:hAnsi="Arial" w:cs="Arial"/>
                <w:sz w:val="22"/>
                <w:szCs w:val="22"/>
              </w:rPr>
              <w:t>Is there any concern that these proposals could cause differential impact on the grounds of marriage or civil partnership?  Under the Equality Act, no such protection exists for single or unmarried people.</w:t>
            </w:r>
          </w:p>
          <w:p w:rsidR="00BA7A5D" w:rsidRPr="007B36E7" w:rsidRDefault="00BA7A5D" w:rsidP="00060C67">
            <w:pPr>
              <w:jc w:val="both"/>
              <w:rPr>
                <w:rFonts w:ascii="Arial" w:hAnsi="Arial" w:cs="Arial"/>
                <w:sz w:val="22"/>
                <w:szCs w:val="22"/>
              </w:rPr>
            </w:pPr>
          </w:p>
          <w:p w:rsidR="007B36E7" w:rsidRDefault="007B36E7" w:rsidP="00060C67">
            <w:pPr>
              <w:jc w:val="both"/>
              <w:rPr>
                <w:rFonts w:ascii="Arial" w:hAnsi="Arial" w:cs="Arial"/>
                <w:i w:val="0"/>
                <w:sz w:val="22"/>
                <w:szCs w:val="22"/>
              </w:rPr>
            </w:pPr>
            <w:r>
              <w:rPr>
                <w:rFonts w:ascii="Arial" w:hAnsi="Arial" w:cs="Arial"/>
                <w:i w:val="0"/>
                <w:sz w:val="22"/>
                <w:szCs w:val="22"/>
              </w:rPr>
              <w:t>N</w:t>
            </w:r>
            <w:r w:rsidR="00124F1C">
              <w:rPr>
                <w:rFonts w:ascii="Arial" w:hAnsi="Arial" w:cs="Arial"/>
                <w:i w:val="0"/>
                <w:sz w:val="22"/>
                <w:szCs w:val="22"/>
              </w:rPr>
              <w:t xml:space="preserve">o concern.  </w:t>
            </w:r>
          </w:p>
          <w:p w:rsidR="007B36E7" w:rsidRPr="00060C67" w:rsidRDefault="007B36E7" w:rsidP="00060C67">
            <w:pPr>
              <w:jc w:val="both"/>
              <w:rPr>
                <w:rFonts w:ascii="Arial" w:hAnsi="Arial" w:cs="Arial"/>
                <w:i w:val="0"/>
                <w:sz w:val="22"/>
                <w:szCs w:val="22"/>
              </w:rPr>
            </w:pPr>
          </w:p>
          <w:p w:rsidR="00BA7A5D" w:rsidRPr="007B36E7" w:rsidRDefault="00BA7A5D" w:rsidP="00060C67">
            <w:pPr>
              <w:jc w:val="both"/>
              <w:rPr>
                <w:rFonts w:ascii="Arial" w:hAnsi="Arial" w:cs="Arial"/>
                <w:sz w:val="22"/>
                <w:szCs w:val="22"/>
              </w:rPr>
            </w:pPr>
            <w:r w:rsidRPr="00060C67">
              <w:rPr>
                <w:rFonts w:ascii="Arial" w:hAnsi="Arial" w:cs="Arial"/>
                <w:b/>
                <w:bCs/>
                <w:i w:val="0"/>
                <w:sz w:val="22"/>
                <w:szCs w:val="22"/>
              </w:rPr>
              <w:t xml:space="preserve">Pregnancy / Maternity – </w:t>
            </w:r>
            <w:r w:rsidRPr="007B36E7">
              <w:rPr>
                <w:rFonts w:ascii="Arial" w:hAnsi="Arial" w:cs="Arial"/>
                <w:sz w:val="22"/>
                <w:szCs w:val="22"/>
              </w:rPr>
              <w:t>Is there any concern that these proposals could cause differential impact on the grounds of pregnancy or maternity?</w:t>
            </w:r>
          </w:p>
          <w:p w:rsidR="00BA7A5D" w:rsidRDefault="00BA7A5D" w:rsidP="00060C67">
            <w:pPr>
              <w:jc w:val="both"/>
              <w:rPr>
                <w:rFonts w:ascii="Arial" w:hAnsi="Arial" w:cs="Arial"/>
                <w:i w:val="0"/>
                <w:sz w:val="22"/>
                <w:szCs w:val="22"/>
              </w:rPr>
            </w:pPr>
          </w:p>
          <w:p w:rsidR="007B36E7" w:rsidRDefault="007B36E7" w:rsidP="00060C67">
            <w:pPr>
              <w:jc w:val="both"/>
              <w:rPr>
                <w:rFonts w:ascii="Arial" w:hAnsi="Arial" w:cs="Arial"/>
                <w:i w:val="0"/>
                <w:sz w:val="22"/>
                <w:szCs w:val="22"/>
              </w:rPr>
            </w:pPr>
            <w:r>
              <w:rPr>
                <w:rFonts w:ascii="Arial" w:hAnsi="Arial" w:cs="Arial"/>
                <w:i w:val="0"/>
                <w:sz w:val="22"/>
                <w:szCs w:val="22"/>
              </w:rPr>
              <w:t>N</w:t>
            </w:r>
            <w:r w:rsidR="00124F1C">
              <w:rPr>
                <w:rFonts w:ascii="Arial" w:hAnsi="Arial" w:cs="Arial"/>
                <w:i w:val="0"/>
                <w:sz w:val="22"/>
                <w:szCs w:val="22"/>
              </w:rPr>
              <w:t xml:space="preserve">o concern. </w:t>
            </w:r>
          </w:p>
          <w:p w:rsidR="007B36E7" w:rsidRPr="00060C67" w:rsidRDefault="007B36E7" w:rsidP="00060C67">
            <w:pPr>
              <w:jc w:val="both"/>
              <w:rPr>
                <w:rFonts w:ascii="Arial" w:hAnsi="Arial" w:cs="Arial"/>
                <w:i w:val="0"/>
                <w:sz w:val="22"/>
                <w:szCs w:val="22"/>
              </w:rPr>
            </w:pPr>
          </w:p>
          <w:p w:rsidR="00BA7A5D" w:rsidRPr="007B36E7" w:rsidRDefault="00BA7A5D" w:rsidP="00060C67">
            <w:pPr>
              <w:jc w:val="both"/>
              <w:rPr>
                <w:rFonts w:ascii="Arial" w:hAnsi="Arial" w:cs="Arial"/>
                <w:sz w:val="22"/>
                <w:szCs w:val="22"/>
              </w:rPr>
            </w:pPr>
            <w:r w:rsidRPr="00060C67">
              <w:rPr>
                <w:rFonts w:ascii="Arial" w:hAnsi="Arial" w:cs="Arial"/>
                <w:b/>
                <w:i w:val="0"/>
                <w:sz w:val="22"/>
                <w:szCs w:val="22"/>
              </w:rPr>
              <w:t>Race</w:t>
            </w:r>
            <w:r w:rsidRPr="00060C67">
              <w:rPr>
                <w:rFonts w:ascii="Arial" w:hAnsi="Arial" w:cs="Arial"/>
                <w:i w:val="0"/>
                <w:sz w:val="22"/>
                <w:szCs w:val="22"/>
              </w:rPr>
              <w:t xml:space="preserve"> – </w:t>
            </w:r>
            <w:r w:rsidRPr="007B36E7">
              <w:rPr>
                <w:rFonts w:ascii="Arial" w:hAnsi="Arial" w:cs="Arial"/>
                <w:sz w:val="22"/>
                <w:szCs w:val="22"/>
              </w:rPr>
              <w:t xml:space="preserve">Is there any concern that these proposals could cause differential impact on the grounds of race?  Race is recognised under the Equality Act as a person’s skin colour, nationality or ethnic origin. </w:t>
            </w:r>
          </w:p>
          <w:p w:rsidR="00BA7A5D" w:rsidRDefault="00BA7A5D" w:rsidP="00060C67">
            <w:pPr>
              <w:jc w:val="both"/>
              <w:rPr>
                <w:rFonts w:ascii="Arial" w:hAnsi="Arial" w:cs="Arial"/>
                <w:i w:val="0"/>
                <w:sz w:val="22"/>
                <w:szCs w:val="22"/>
              </w:rPr>
            </w:pPr>
          </w:p>
          <w:p w:rsidR="007B36E7" w:rsidRDefault="00124F1C" w:rsidP="00060C67">
            <w:pPr>
              <w:jc w:val="both"/>
              <w:rPr>
                <w:rFonts w:ascii="Arial" w:hAnsi="Arial" w:cs="Arial"/>
                <w:i w:val="0"/>
                <w:sz w:val="22"/>
                <w:szCs w:val="22"/>
              </w:rPr>
            </w:pPr>
            <w:r>
              <w:rPr>
                <w:rFonts w:ascii="Arial" w:hAnsi="Arial" w:cs="Arial"/>
                <w:i w:val="0"/>
                <w:sz w:val="22"/>
                <w:szCs w:val="22"/>
              </w:rPr>
              <w:t>No concern.</w:t>
            </w:r>
          </w:p>
          <w:p w:rsidR="00124F1C" w:rsidRPr="00060C67" w:rsidRDefault="00124F1C" w:rsidP="00060C67">
            <w:pPr>
              <w:jc w:val="both"/>
              <w:rPr>
                <w:rFonts w:ascii="Arial" w:hAnsi="Arial" w:cs="Arial"/>
                <w:i w:val="0"/>
                <w:sz w:val="22"/>
                <w:szCs w:val="22"/>
              </w:rPr>
            </w:pPr>
          </w:p>
          <w:p w:rsidR="00BA7A5D" w:rsidRPr="009103B2" w:rsidRDefault="00BA7A5D" w:rsidP="00060C67">
            <w:pPr>
              <w:jc w:val="both"/>
              <w:rPr>
                <w:rFonts w:ascii="Arial" w:hAnsi="Arial" w:cs="Arial"/>
                <w:sz w:val="22"/>
                <w:szCs w:val="22"/>
              </w:rPr>
            </w:pPr>
            <w:r w:rsidRPr="00060C67">
              <w:rPr>
                <w:rFonts w:ascii="Arial" w:hAnsi="Arial" w:cs="Arial"/>
                <w:b/>
                <w:i w:val="0"/>
                <w:sz w:val="22"/>
                <w:szCs w:val="22"/>
              </w:rPr>
              <w:t>Sex</w:t>
            </w:r>
            <w:r w:rsidRPr="00060C67">
              <w:rPr>
                <w:rFonts w:ascii="Arial" w:hAnsi="Arial" w:cs="Arial"/>
                <w:i w:val="0"/>
                <w:sz w:val="22"/>
                <w:szCs w:val="22"/>
              </w:rPr>
              <w:t xml:space="preserve"> – </w:t>
            </w:r>
            <w:r w:rsidRPr="009103B2">
              <w:rPr>
                <w:rFonts w:ascii="Arial" w:hAnsi="Arial" w:cs="Arial"/>
                <w:sz w:val="22"/>
                <w:szCs w:val="22"/>
              </w:rPr>
              <w:t xml:space="preserve">Is there any concern that these proposals could cause differential impact on the grounds of gender?  Including men, women and transgender people.   </w:t>
            </w:r>
          </w:p>
          <w:p w:rsidR="00BA7A5D" w:rsidRPr="009103B2" w:rsidRDefault="00BA7A5D" w:rsidP="00060C67">
            <w:pPr>
              <w:jc w:val="both"/>
              <w:rPr>
                <w:rFonts w:ascii="Arial" w:hAnsi="Arial" w:cs="Arial"/>
                <w:b/>
                <w:sz w:val="22"/>
                <w:szCs w:val="22"/>
              </w:rPr>
            </w:pPr>
          </w:p>
          <w:p w:rsidR="009103B2" w:rsidRDefault="00124F1C" w:rsidP="009103B2">
            <w:pPr>
              <w:jc w:val="both"/>
              <w:rPr>
                <w:rFonts w:ascii="Arial" w:hAnsi="Arial" w:cs="Arial"/>
                <w:i w:val="0"/>
                <w:sz w:val="22"/>
                <w:szCs w:val="22"/>
              </w:rPr>
            </w:pPr>
            <w:r w:rsidRPr="00124F1C">
              <w:rPr>
                <w:rFonts w:ascii="Arial" w:hAnsi="Arial" w:cs="Arial"/>
                <w:i w:val="0"/>
                <w:sz w:val="22"/>
                <w:szCs w:val="22"/>
              </w:rPr>
              <w:t>No concern</w:t>
            </w:r>
            <w:r>
              <w:rPr>
                <w:rFonts w:ascii="Arial" w:hAnsi="Arial" w:cs="Arial"/>
                <w:i w:val="0"/>
                <w:sz w:val="22"/>
                <w:szCs w:val="22"/>
              </w:rPr>
              <w:t>.</w:t>
            </w:r>
          </w:p>
          <w:p w:rsidR="009103B2" w:rsidRDefault="009103B2" w:rsidP="00060C67">
            <w:pPr>
              <w:jc w:val="both"/>
              <w:rPr>
                <w:rFonts w:ascii="Arial" w:hAnsi="Arial" w:cs="Arial"/>
                <w:b/>
                <w:i w:val="0"/>
                <w:sz w:val="22"/>
                <w:szCs w:val="22"/>
              </w:rPr>
            </w:pPr>
          </w:p>
          <w:p w:rsidR="00BA7A5D" w:rsidRDefault="00BA7A5D" w:rsidP="00060C67">
            <w:pPr>
              <w:jc w:val="both"/>
              <w:rPr>
                <w:rFonts w:ascii="Arial" w:hAnsi="Arial" w:cs="Arial"/>
                <w:i w:val="0"/>
                <w:sz w:val="22"/>
                <w:szCs w:val="22"/>
              </w:rPr>
            </w:pPr>
            <w:r w:rsidRPr="00060C67">
              <w:rPr>
                <w:rFonts w:ascii="Arial" w:hAnsi="Arial" w:cs="Arial"/>
                <w:b/>
                <w:i w:val="0"/>
                <w:sz w:val="22"/>
                <w:szCs w:val="22"/>
              </w:rPr>
              <w:t>Sexual Orientation</w:t>
            </w:r>
            <w:r w:rsidRPr="00060C67">
              <w:rPr>
                <w:rFonts w:ascii="Arial" w:hAnsi="Arial" w:cs="Arial"/>
                <w:i w:val="0"/>
                <w:sz w:val="22"/>
                <w:szCs w:val="22"/>
              </w:rPr>
              <w:t xml:space="preserve"> – </w:t>
            </w:r>
            <w:r w:rsidRPr="009103B2">
              <w:rPr>
                <w:rFonts w:ascii="Arial" w:hAnsi="Arial" w:cs="Arial"/>
                <w:sz w:val="22"/>
                <w:szCs w:val="22"/>
              </w:rPr>
              <w:t>Is there any concern that these proposals could cause differential impact on the grounds of sexuality?  Including heterosexual, gay, lesbian and bisexual people</w:t>
            </w:r>
            <w:r w:rsidRPr="00060C67">
              <w:rPr>
                <w:rFonts w:ascii="Arial" w:hAnsi="Arial" w:cs="Arial"/>
                <w:i w:val="0"/>
                <w:sz w:val="22"/>
                <w:szCs w:val="22"/>
              </w:rPr>
              <w:t xml:space="preserve">. </w:t>
            </w:r>
          </w:p>
          <w:p w:rsidR="009103B2" w:rsidRDefault="009103B2" w:rsidP="00060C67">
            <w:pPr>
              <w:jc w:val="both"/>
              <w:rPr>
                <w:rFonts w:ascii="Arial" w:hAnsi="Arial" w:cs="Arial"/>
                <w:i w:val="0"/>
                <w:sz w:val="22"/>
                <w:szCs w:val="22"/>
              </w:rPr>
            </w:pPr>
          </w:p>
          <w:p w:rsidR="009103B2" w:rsidRPr="00060C67" w:rsidRDefault="00124F1C" w:rsidP="00060C67">
            <w:pPr>
              <w:jc w:val="both"/>
              <w:rPr>
                <w:rFonts w:ascii="Arial" w:hAnsi="Arial" w:cs="Arial"/>
                <w:i w:val="0"/>
                <w:sz w:val="22"/>
                <w:szCs w:val="22"/>
              </w:rPr>
            </w:pPr>
            <w:r w:rsidRPr="00124F1C">
              <w:rPr>
                <w:rFonts w:ascii="Arial" w:hAnsi="Arial" w:cs="Arial"/>
                <w:i w:val="0"/>
                <w:sz w:val="22"/>
                <w:szCs w:val="22"/>
              </w:rPr>
              <w:t>No concern</w:t>
            </w:r>
            <w:r w:rsidR="009103B2">
              <w:rPr>
                <w:rFonts w:ascii="Arial" w:hAnsi="Arial" w:cs="Arial"/>
                <w:i w:val="0"/>
                <w:sz w:val="22"/>
                <w:szCs w:val="22"/>
              </w:rPr>
              <w:t>.</w:t>
            </w:r>
          </w:p>
          <w:p w:rsidR="00BA7A5D" w:rsidRPr="00060C67" w:rsidRDefault="00BA7A5D" w:rsidP="00060C67">
            <w:pPr>
              <w:jc w:val="both"/>
              <w:rPr>
                <w:rFonts w:ascii="Arial" w:hAnsi="Arial" w:cs="Arial"/>
                <w:i w:val="0"/>
                <w:sz w:val="22"/>
                <w:szCs w:val="22"/>
              </w:rPr>
            </w:pPr>
          </w:p>
          <w:p w:rsidR="00BA7A5D" w:rsidRPr="00060C67" w:rsidRDefault="00BA7A5D" w:rsidP="00060C67">
            <w:pPr>
              <w:jc w:val="both"/>
              <w:rPr>
                <w:rFonts w:ascii="Arial" w:hAnsi="Arial" w:cs="Arial"/>
                <w:i w:val="0"/>
                <w:sz w:val="22"/>
                <w:szCs w:val="22"/>
              </w:rPr>
            </w:pPr>
            <w:r w:rsidRPr="00060C67">
              <w:rPr>
                <w:rFonts w:ascii="Arial" w:hAnsi="Arial" w:cs="Arial"/>
                <w:b/>
                <w:i w:val="0"/>
                <w:sz w:val="22"/>
                <w:szCs w:val="22"/>
              </w:rPr>
              <w:t>Religion or belief</w:t>
            </w:r>
            <w:r w:rsidRPr="00060C67">
              <w:rPr>
                <w:rFonts w:ascii="Arial" w:hAnsi="Arial" w:cs="Arial"/>
                <w:i w:val="0"/>
                <w:sz w:val="22"/>
                <w:szCs w:val="22"/>
              </w:rPr>
              <w:t xml:space="preserve"> – Is there any concern that these proposals could cause differential impact on the grounds of religion or faith?  All faiths recognised in the European Convention of Human Rights are included.  </w:t>
            </w:r>
          </w:p>
          <w:p w:rsidR="00BA7A5D" w:rsidRDefault="00BA7A5D" w:rsidP="00060C67">
            <w:pPr>
              <w:jc w:val="both"/>
              <w:rPr>
                <w:rFonts w:ascii="Arial" w:hAnsi="Arial" w:cs="Arial"/>
                <w:i w:val="0"/>
                <w:sz w:val="22"/>
                <w:szCs w:val="22"/>
              </w:rPr>
            </w:pPr>
          </w:p>
          <w:p w:rsidR="009103B2" w:rsidRDefault="00124F1C" w:rsidP="00060C67">
            <w:pPr>
              <w:jc w:val="both"/>
              <w:rPr>
                <w:rFonts w:ascii="Arial" w:hAnsi="Arial" w:cs="Arial"/>
                <w:i w:val="0"/>
                <w:sz w:val="22"/>
                <w:szCs w:val="22"/>
              </w:rPr>
            </w:pPr>
            <w:r w:rsidRPr="00124F1C">
              <w:rPr>
                <w:rFonts w:ascii="Arial" w:hAnsi="Arial" w:cs="Arial"/>
                <w:i w:val="0"/>
                <w:sz w:val="22"/>
                <w:szCs w:val="22"/>
              </w:rPr>
              <w:t>No concern</w:t>
            </w:r>
            <w:r>
              <w:rPr>
                <w:rFonts w:ascii="Arial" w:hAnsi="Arial" w:cs="Arial"/>
                <w:i w:val="0"/>
                <w:sz w:val="22"/>
                <w:szCs w:val="22"/>
              </w:rPr>
              <w:t>.</w:t>
            </w:r>
          </w:p>
          <w:p w:rsidR="009103B2" w:rsidRPr="00060C67" w:rsidRDefault="009103B2" w:rsidP="00060C67">
            <w:pPr>
              <w:jc w:val="both"/>
              <w:rPr>
                <w:rFonts w:ascii="Arial" w:hAnsi="Arial" w:cs="Arial"/>
                <w:i w:val="0"/>
                <w:sz w:val="22"/>
                <w:szCs w:val="22"/>
              </w:rPr>
            </w:pPr>
          </w:p>
          <w:p w:rsidR="00C46E4C" w:rsidRPr="00060C67" w:rsidRDefault="00BA7A5D" w:rsidP="00060C67">
            <w:pPr>
              <w:jc w:val="both"/>
              <w:rPr>
                <w:rFonts w:ascii="Arial" w:hAnsi="Arial" w:cs="Arial"/>
                <w:i w:val="0"/>
                <w:sz w:val="22"/>
                <w:szCs w:val="22"/>
                <w:lang w:eastAsia="en-US"/>
              </w:rPr>
            </w:pPr>
            <w:r w:rsidRPr="00060C67">
              <w:rPr>
                <w:rFonts w:ascii="Arial" w:hAnsi="Arial" w:cs="Arial"/>
                <w:i w:val="0"/>
                <w:sz w:val="22"/>
                <w:szCs w:val="22"/>
              </w:rPr>
              <w:t xml:space="preserve">A commentary has been provided for each policy where appropriate – see </w:t>
            </w:r>
            <w:r w:rsidR="00F55028" w:rsidRPr="00060C67">
              <w:rPr>
                <w:rFonts w:ascii="Arial" w:hAnsi="Arial" w:cs="Arial"/>
                <w:i w:val="0"/>
                <w:sz w:val="22"/>
                <w:szCs w:val="22"/>
                <w:lang w:eastAsia="en-US"/>
              </w:rPr>
              <w:t>Appendix A</w:t>
            </w:r>
          </w:p>
          <w:p w:rsidR="00F55028" w:rsidRPr="00060C67" w:rsidRDefault="00F55028" w:rsidP="00060C67">
            <w:pPr>
              <w:autoSpaceDE w:val="0"/>
              <w:autoSpaceDN w:val="0"/>
              <w:adjustRightInd w:val="0"/>
              <w:jc w:val="both"/>
              <w:rPr>
                <w:rFonts w:ascii="Arial" w:hAnsi="Arial" w:cs="Arial"/>
                <w:b/>
                <w:bCs/>
                <w:i w:val="0"/>
                <w:color w:val="FFFFFF"/>
                <w:sz w:val="22"/>
                <w:szCs w:val="22"/>
                <w:lang w:eastAsia="en-US"/>
              </w:rPr>
            </w:pPr>
          </w:p>
        </w:tc>
      </w:tr>
      <w:tr w:rsidR="00236D27" w:rsidRPr="00060C67" w:rsidTr="00060C67">
        <w:trPr>
          <w:trHeight w:val="353"/>
        </w:trPr>
        <w:tc>
          <w:tcPr>
            <w:tcW w:w="9782" w:type="dxa"/>
            <w:gridSpan w:val="2"/>
            <w:shd w:val="clear" w:color="auto" w:fill="000000"/>
          </w:tcPr>
          <w:p w:rsidR="00236D27" w:rsidRPr="00060C67" w:rsidRDefault="00236D27" w:rsidP="00236D27">
            <w:pPr>
              <w:autoSpaceDE w:val="0"/>
              <w:autoSpaceDN w:val="0"/>
              <w:adjustRightInd w:val="0"/>
              <w:jc w:val="both"/>
              <w:rPr>
                <w:rFonts w:ascii="Arial" w:hAnsi="Arial" w:cs="Arial"/>
                <w:b/>
                <w:bCs/>
                <w:i w:val="0"/>
                <w:sz w:val="22"/>
                <w:szCs w:val="22"/>
                <w:lang w:eastAsia="en-US"/>
              </w:rPr>
            </w:pPr>
            <w:r>
              <w:rPr>
                <w:rFonts w:ascii="Arial" w:hAnsi="Arial" w:cs="Arial"/>
                <w:b/>
                <w:bCs/>
                <w:i w:val="0"/>
                <w:sz w:val="22"/>
                <w:szCs w:val="22"/>
                <w:lang w:eastAsia="en-US"/>
              </w:rPr>
              <w:t>11.  Links with the Council’s Safeguarding Policy (please outline any implications and actions that need to be taken)</w:t>
            </w:r>
          </w:p>
        </w:tc>
      </w:tr>
      <w:tr w:rsidR="00236D27" w:rsidRPr="00060C67" w:rsidTr="003A2A89">
        <w:trPr>
          <w:trHeight w:val="353"/>
        </w:trPr>
        <w:tc>
          <w:tcPr>
            <w:tcW w:w="9782" w:type="dxa"/>
            <w:gridSpan w:val="2"/>
            <w:shd w:val="clear" w:color="auto" w:fill="FFFFFF"/>
          </w:tcPr>
          <w:p w:rsidR="00236D27" w:rsidRDefault="00236D27" w:rsidP="00236D27">
            <w:pPr>
              <w:tabs>
                <w:tab w:val="left" w:pos="990"/>
              </w:tabs>
              <w:autoSpaceDE w:val="0"/>
              <w:autoSpaceDN w:val="0"/>
              <w:adjustRightInd w:val="0"/>
              <w:jc w:val="both"/>
              <w:rPr>
                <w:rFonts w:ascii="Arial" w:hAnsi="Arial" w:cs="Arial"/>
                <w:b/>
                <w:bCs/>
                <w:i w:val="0"/>
                <w:sz w:val="22"/>
                <w:szCs w:val="22"/>
                <w:lang w:eastAsia="en-US"/>
              </w:rPr>
            </w:pPr>
          </w:p>
          <w:p w:rsidR="009103B2" w:rsidRPr="009103B2" w:rsidRDefault="009103B2" w:rsidP="00236D27">
            <w:pPr>
              <w:tabs>
                <w:tab w:val="left" w:pos="990"/>
              </w:tabs>
              <w:autoSpaceDE w:val="0"/>
              <w:autoSpaceDN w:val="0"/>
              <w:adjustRightInd w:val="0"/>
              <w:jc w:val="both"/>
              <w:rPr>
                <w:rFonts w:ascii="Arial" w:hAnsi="Arial" w:cs="Arial"/>
                <w:bCs/>
                <w:i w:val="0"/>
                <w:sz w:val="22"/>
                <w:szCs w:val="22"/>
                <w:lang w:eastAsia="en-US"/>
              </w:rPr>
            </w:pPr>
            <w:r w:rsidRPr="009103B2">
              <w:rPr>
                <w:rFonts w:ascii="Arial" w:hAnsi="Arial" w:cs="Arial"/>
                <w:bCs/>
                <w:i w:val="0"/>
                <w:sz w:val="22"/>
                <w:szCs w:val="22"/>
                <w:lang w:eastAsia="en-US"/>
              </w:rPr>
              <w:t xml:space="preserve">Safeguarding </w:t>
            </w:r>
            <w:r w:rsidR="00F52C9C">
              <w:rPr>
                <w:rFonts w:ascii="Arial" w:hAnsi="Arial" w:cs="Arial"/>
                <w:bCs/>
                <w:i w:val="0"/>
                <w:sz w:val="22"/>
                <w:szCs w:val="22"/>
                <w:lang w:eastAsia="en-US"/>
              </w:rPr>
              <w:t>r</w:t>
            </w:r>
            <w:r w:rsidRPr="009103B2">
              <w:rPr>
                <w:rFonts w:ascii="Arial" w:hAnsi="Arial" w:cs="Arial"/>
                <w:bCs/>
                <w:i w:val="0"/>
                <w:sz w:val="22"/>
                <w:szCs w:val="22"/>
                <w:lang w:eastAsia="en-US"/>
              </w:rPr>
              <w:t>elating to users of licensed hackney carriage / private hire vehicles (whether disabled or not) is a prime concern for the Licensing Authority.</w:t>
            </w:r>
            <w:r w:rsidR="00124F1C">
              <w:rPr>
                <w:rFonts w:ascii="Arial" w:hAnsi="Arial" w:cs="Arial"/>
                <w:bCs/>
                <w:i w:val="0"/>
                <w:sz w:val="22"/>
                <w:szCs w:val="22"/>
                <w:lang w:eastAsia="en-US"/>
              </w:rPr>
              <w:t xml:space="preserve">  </w:t>
            </w:r>
          </w:p>
          <w:p w:rsidR="00236D27" w:rsidRPr="00060C67" w:rsidRDefault="00236D27" w:rsidP="00236D27">
            <w:pPr>
              <w:tabs>
                <w:tab w:val="left" w:pos="990"/>
              </w:tabs>
              <w:autoSpaceDE w:val="0"/>
              <w:autoSpaceDN w:val="0"/>
              <w:adjustRightInd w:val="0"/>
              <w:jc w:val="both"/>
              <w:rPr>
                <w:rFonts w:ascii="Arial" w:hAnsi="Arial" w:cs="Arial"/>
                <w:b/>
                <w:bCs/>
                <w:i w:val="0"/>
                <w:sz w:val="22"/>
                <w:szCs w:val="22"/>
                <w:lang w:eastAsia="en-US"/>
              </w:rPr>
            </w:pPr>
            <w:r>
              <w:rPr>
                <w:rFonts w:ascii="Arial" w:hAnsi="Arial" w:cs="Arial"/>
                <w:b/>
                <w:bCs/>
                <w:i w:val="0"/>
                <w:sz w:val="22"/>
                <w:szCs w:val="22"/>
                <w:lang w:eastAsia="en-US"/>
              </w:rPr>
              <w:tab/>
            </w:r>
          </w:p>
        </w:tc>
      </w:tr>
      <w:tr w:rsidR="00C46E4C" w:rsidRPr="00060C67" w:rsidTr="00060C67">
        <w:trPr>
          <w:trHeight w:val="353"/>
        </w:trPr>
        <w:tc>
          <w:tcPr>
            <w:tcW w:w="9782" w:type="dxa"/>
            <w:gridSpan w:val="2"/>
            <w:shd w:val="clear" w:color="auto" w:fill="000000"/>
          </w:tcPr>
          <w:p w:rsidR="00C46E4C" w:rsidRPr="00060C67" w:rsidRDefault="00BA7A5D" w:rsidP="00060C67">
            <w:pPr>
              <w:autoSpaceDE w:val="0"/>
              <w:autoSpaceDN w:val="0"/>
              <w:adjustRightInd w:val="0"/>
              <w:jc w:val="both"/>
              <w:rPr>
                <w:rFonts w:ascii="Arial" w:hAnsi="Arial" w:cs="Arial"/>
                <w:b/>
                <w:bCs/>
                <w:i w:val="0"/>
                <w:sz w:val="22"/>
                <w:szCs w:val="22"/>
                <w:lang w:eastAsia="en-US"/>
              </w:rPr>
            </w:pPr>
            <w:r w:rsidRPr="00060C67">
              <w:rPr>
                <w:rFonts w:ascii="Arial" w:hAnsi="Arial" w:cs="Arial"/>
                <w:b/>
                <w:bCs/>
                <w:i w:val="0"/>
                <w:sz w:val="22"/>
                <w:szCs w:val="22"/>
                <w:lang w:eastAsia="en-US"/>
              </w:rPr>
              <w:t>1</w:t>
            </w:r>
            <w:r w:rsidR="00236D27">
              <w:rPr>
                <w:rFonts w:ascii="Arial" w:hAnsi="Arial" w:cs="Arial"/>
                <w:b/>
                <w:bCs/>
                <w:i w:val="0"/>
                <w:sz w:val="22"/>
                <w:szCs w:val="22"/>
                <w:lang w:eastAsia="en-US"/>
              </w:rPr>
              <w:t>2</w:t>
            </w:r>
            <w:r w:rsidRPr="00060C67">
              <w:rPr>
                <w:rFonts w:ascii="Arial" w:hAnsi="Arial" w:cs="Arial"/>
                <w:b/>
                <w:bCs/>
                <w:i w:val="0"/>
                <w:sz w:val="22"/>
                <w:szCs w:val="22"/>
                <w:lang w:eastAsia="en-US"/>
              </w:rPr>
              <w:t>. Decisions and / or recommendations (including supporting rationale)</w:t>
            </w:r>
          </w:p>
        </w:tc>
      </w:tr>
      <w:tr w:rsidR="00BA7A5D" w:rsidRPr="00060C67" w:rsidTr="00060C67">
        <w:tc>
          <w:tcPr>
            <w:tcW w:w="9782" w:type="dxa"/>
            <w:gridSpan w:val="2"/>
            <w:tcBorders>
              <w:bottom w:val="single" w:sz="4" w:space="0" w:color="auto"/>
            </w:tcBorders>
            <w:shd w:val="clear" w:color="auto" w:fill="auto"/>
          </w:tcPr>
          <w:p w:rsidR="00BA7A5D" w:rsidRPr="00060C67" w:rsidRDefault="00BA7A5D" w:rsidP="00060C67">
            <w:pPr>
              <w:autoSpaceDE w:val="0"/>
              <w:autoSpaceDN w:val="0"/>
              <w:adjustRightInd w:val="0"/>
              <w:jc w:val="both"/>
              <w:rPr>
                <w:rFonts w:ascii="Arial" w:hAnsi="Arial" w:cs="Arial"/>
                <w:i w:val="0"/>
                <w:sz w:val="22"/>
                <w:szCs w:val="22"/>
                <w:lang w:eastAsia="en-US"/>
              </w:rPr>
            </w:pPr>
          </w:p>
          <w:p w:rsidR="00BA7A5D" w:rsidRPr="009103B2" w:rsidRDefault="009103B2" w:rsidP="009103B2">
            <w:pPr>
              <w:autoSpaceDE w:val="0"/>
              <w:autoSpaceDN w:val="0"/>
              <w:adjustRightInd w:val="0"/>
              <w:jc w:val="both"/>
              <w:rPr>
                <w:rFonts w:ascii="Arial" w:hAnsi="Arial" w:cs="Arial"/>
                <w:bCs/>
                <w:i w:val="0"/>
                <w:sz w:val="22"/>
                <w:szCs w:val="22"/>
                <w:lang w:eastAsia="en-US"/>
              </w:rPr>
            </w:pPr>
            <w:r w:rsidRPr="009103B2">
              <w:rPr>
                <w:rFonts w:ascii="Arial" w:hAnsi="Arial" w:cs="Arial"/>
                <w:bCs/>
                <w:i w:val="0"/>
                <w:sz w:val="22"/>
                <w:szCs w:val="22"/>
                <w:lang w:eastAsia="en-US"/>
              </w:rPr>
              <w:t>Members are asked to consider whether they wish to ask officers to explore implementation of the proposed policy.</w:t>
            </w:r>
          </w:p>
          <w:p w:rsidR="009103B2" w:rsidRPr="00060C67" w:rsidRDefault="009103B2" w:rsidP="009103B2">
            <w:pPr>
              <w:autoSpaceDE w:val="0"/>
              <w:autoSpaceDN w:val="0"/>
              <w:adjustRightInd w:val="0"/>
              <w:jc w:val="both"/>
              <w:rPr>
                <w:rFonts w:ascii="Arial" w:hAnsi="Arial" w:cs="Arial"/>
                <w:b/>
                <w:bCs/>
                <w:i w:val="0"/>
                <w:sz w:val="22"/>
                <w:szCs w:val="22"/>
                <w:lang w:eastAsia="en-US"/>
              </w:rPr>
            </w:pPr>
          </w:p>
        </w:tc>
      </w:tr>
      <w:tr w:rsidR="00BA7A5D" w:rsidRPr="00060C67" w:rsidTr="00060C67">
        <w:trPr>
          <w:trHeight w:val="317"/>
        </w:trPr>
        <w:tc>
          <w:tcPr>
            <w:tcW w:w="9782" w:type="dxa"/>
            <w:gridSpan w:val="2"/>
            <w:shd w:val="clear" w:color="auto" w:fill="000000"/>
          </w:tcPr>
          <w:p w:rsidR="00BA7A5D" w:rsidRPr="00060C67" w:rsidRDefault="00236D27" w:rsidP="00060C67">
            <w:pPr>
              <w:autoSpaceDE w:val="0"/>
              <w:autoSpaceDN w:val="0"/>
              <w:adjustRightInd w:val="0"/>
              <w:jc w:val="both"/>
              <w:rPr>
                <w:rFonts w:ascii="Arial" w:hAnsi="Arial" w:cs="Arial"/>
                <w:b/>
                <w:bCs/>
                <w:i w:val="0"/>
                <w:sz w:val="22"/>
                <w:szCs w:val="22"/>
                <w:lang w:eastAsia="en-US"/>
              </w:rPr>
            </w:pPr>
            <w:r>
              <w:rPr>
                <w:rFonts w:ascii="Arial" w:hAnsi="Arial" w:cs="Arial"/>
                <w:b/>
                <w:bCs/>
                <w:i w:val="0"/>
                <w:sz w:val="22"/>
                <w:szCs w:val="22"/>
                <w:lang w:eastAsia="en-US"/>
              </w:rPr>
              <w:t>13</w:t>
            </w:r>
            <w:r w:rsidR="00BA7A5D" w:rsidRPr="00060C67">
              <w:rPr>
                <w:rFonts w:ascii="Arial" w:hAnsi="Arial" w:cs="Arial"/>
                <w:b/>
                <w:bCs/>
                <w:i w:val="0"/>
                <w:sz w:val="22"/>
                <w:szCs w:val="22"/>
                <w:lang w:eastAsia="en-US"/>
              </w:rPr>
              <w:t>. Is an Equality Action Plan required?</w:t>
            </w:r>
          </w:p>
        </w:tc>
      </w:tr>
      <w:tr w:rsidR="00BA7A5D" w:rsidRPr="00060C67" w:rsidTr="00060C67">
        <w:tc>
          <w:tcPr>
            <w:tcW w:w="9782" w:type="dxa"/>
            <w:gridSpan w:val="2"/>
            <w:shd w:val="clear" w:color="auto" w:fill="auto"/>
          </w:tcPr>
          <w:p w:rsidR="00BA7A5D" w:rsidRDefault="00BA7A5D" w:rsidP="00060C67">
            <w:pPr>
              <w:autoSpaceDE w:val="0"/>
              <w:autoSpaceDN w:val="0"/>
              <w:adjustRightInd w:val="0"/>
              <w:jc w:val="both"/>
              <w:rPr>
                <w:rFonts w:ascii="Arial" w:hAnsi="Arial" w:cs="Arial"/>
                <w:i w:val="0"/>
                <w:sz w:val="22"/>
                <w:szCs w:val="22"/>
                <w:lang w:eastAsia="en-US"/>
              </w:rPr>
            </w:pPr>
          </w:p>
          <w:p w:rsidR="00236D27" w:rsidRDefault="00D6081B" w:rsidP="00060C67">
            <w:pPr>
              <w:autoSpaceDE w:val="0"/>
              <w:autoSpaceDN w:val="0"/>
              <w:adjustRightInd w:val="0"/>
              <w:jc w:val="both"/>
              <w:rPr>
                <w:rFonts w:ascii="Arial" w:hAnsi="Arial" w:cs="Arial"/>
                <w:i w:val="0"/>
                <w:sz w:val="22"/>
                <w:szCs w:val="22"/>
                <w:lang w:eastAsia="en-US"/>
              </w:rPr>
            </w:pPr>
            <w:r>
              <w:rPr>
                <w:rFonts w:ascii="Arial" w:hAnsi="Arial" w:cs="Arial"/>
                <w:i w:val="0"/>
                <w:sz w:val="22"/>
                <w:szCs w:val="22"/>
                <w:lang w:eastAsia="en-US"/>
              </w:rPr>
              <w:t>No</w:t>
            </w:r>
            <w:r w:rsidR="00F3177C">
              <w:rPr>
                <w:rFonts w:ascii="Arial" w:hAnsi="Arial" w:cs="Arial"/>
                <w:i w:val="0"/>
                <w:sz w:val="22"/>
                <w:szCs w:val="22"/>
                <w:lang w:eastAsia="en-US"/>
              </w:rPr>
              <w:t xml:space="preserve"> – see commentary in Appendix A below</w:t>
            </w:r>
          </w:p>
          <w:p w:rsidR="00236D27" w:rsidRDefault="00236D27" w:rsidP="00060C67">
            <w:pPr>
              <w:autoSpaceDE w:val="0"/>
              <w:autoSpaceDN w:val="0"/>
              <w:adjustRightInd w:val="0"/>
              <w:jc w:val="both"/>
              <w:rPr>
                <w:rFonts w:ascii="Arial" w:hAnsi="Arial" w:cs="Arial"/>
                <w:i w:val="0"/>
                <w:sz w:val="22"/>
                <w:szCs w:val="22"/>
                <w:lang w:eastAsia="en-US"/>
              </w:rPr>
            </w:pPr>
          </w:p>
          <w:p w:rsidR="00A1048B" w:rsidRPr="00060C67" w:rsidRDefault="00A1048B" w:rsidP="00060C67">
            <w:pPr>
              <w:autoSpaceDE w:val="0"/>
              <w:autoSpaceDN w:val="0"/>
              <w:adjustRightInd w:val="0"/>
              <w:jc w:val="both"/>
              <w:rPr>
                <w:rFonts w:ascii="Arial" w:hAnsi="Arial" w:cs="Arial"/>
                <w:b/>
                <w:bCs/>
                <w:i w:val="0"/>
                <w:sz w:val="22"/>
                <w:szCs w:val="22"/>
                <w:lang w:eastAsia="en-US"/>
              </w:rPr>
            </w:pPr>
          </w:p>
        </w:tc>
      </w:tr>
    </w:tbl>
    <w:p w:rsidR="00DB18F1" w:rsidRPr="00720537" w:rsidRDefault="00DB18F1" w:rsidP="00385AE6">
      <w:pPr>
        <w:autoSpaceDE w:val="0"/>
        <w:autoSpaceDN w:val="0"/>
        <w:adjustRightInd w:val="0"/>
        <w:ind w:left="324"/>
        <w:rPr>
          <w:rFonts w:ascii="Arial" w:hAnsi="Arial" w:cs="Arial"/>
          <w:bCs/>
          <w:i w:val="0"/>
          <w:sz w:val="22"/>
          <w:szCs w:val="22"/>
          <w:lang w:eastAsia="en-US"/>
        </w:rPr>
        <w:sectPr w:rsidR="00DB18F1" w:rsidRPr="00720537" w:rsidSect="00480C04">
          <w:footerReference w:type="even" r:id="rId8"/>
          <w:footerReference w:type="default" r:id="rId9"/>
          <w:pgSz w:w="11906" w:h="16838" w:code="9"/>
          <w:pgMar w:top="1440" w:right="1797" w:bottom="1440" w:left="1797" w:header="720" w:footer="720" w:gutter="0"/>
          <w:paperSrc w:first="258"/>
          <w:cols w:space="720"/>
          <w:docGrid w:linePitch="233"/>
        </w:sectPr>
      </w:pPr>
    </w:p>
    <w:p w:rsidR="003051D2" w:rsidRPr="00720537" w:rsidRDefault="00BA7A5D" w:rsidP="003051D2">
      <w:pPr>
        <w:autoSpaceDE w:val="0"/>
        <w:autoSpaceDN w:val="0"/>
        <w:adjustRightInd w:val="0"/>
        <w:jc w:val="both"/>
        <w:rPr>
          <w:rFonts w:ascii="Arial" w:hAnsi="Arial" w:cs="Arial"/>
          <w:b/>
          <w:bCs/>
          <w:i w:val="0"/>
          <w:sz w:val="22"/>
          <w:szCs w:val="22"/>
          <w:lang w:eastAsia="en-US"/>
        </w:rPr>
      </w:pPr>
      <w:r w:rsidRPr="00720537">
        <w:rPr>
          <w:rFonts w:ascii="Arial" w:hAnsi="Arial" w:cs="Arial"/>
          <w:b/>
          <w:bCs/>
          <w:i w:val="0"/>
          <w:sz w:val="22"/>
          <w:szCs w:val="22"/>
          <w:lang w:eastAsia="en-US"/>
        </w:rPr>
        <w:lastRenderedPageBreak/>
        <w:t>Appendix A – Results</w:t>
      </w:r>
      <w:r w:rsidR="003051D2" w:rsidRPr="00720537">
        <w:rPr>
          <w:rFonts w:ascii="Arial" w:hAnsi="Arial" w:cs="Arial"/>
          <w:b/>
          <w:bCs/>
          <w:i w:val="0"/>
          <w:sz w:val="22"/>
          <w:szCs w:val="22"/>
          <w:lang w:eastAsia="en-US"/>
        </w:rPr>
        <w:t xml:space="preserve"> of </w:t>
      </w:r>
      <w:r w:rsidRPr="00720537">
        <w:rPr>
          <w:rFonts w:ascii="Arial" w:hAnsi="Arial" w:cs="Arial"/>
          <w:b/>
          <w:bCs/>
          <w:i w:val="0"/>
          <w:sz w:val="22"/>
          <w:szCs w:val="22"/>
          <w:lang w:eastAsia="en-US"/>
        </w:rPr>
        <w:t>initial s</w:t>
      </w:r>
      <w:r w:rsidR="00720537">
        <w:rPr>
          <w:rFonts w:ascii="Arial" w:hAnsi="Arial" w:cs="Arial"/>
          <w:b/>
          <w:bCs/>
          <w:i w:val="0"/>
          <w:sz w:val="22"/>
          <w:szCs w:val="22"/>
          <w:lang w:eastAsia="en-US"/>
        </w:rPr>
        <w:t>creening</w:t>
      </w:r>
    </w:p>
    <w:p w:rsidR="003051D2" w:rsidRDefault="003051D2" w:rsidP="003051D2">
      <w:pPr>
        <w:autoSpaceDE w:val="0"/>
        <w:autoSpaceDN w:val="0"/>
        <w:adjustRightInd w:val="0"/>
        <w:jc w:val="both"/>
        <w:rPr>
          <w:rFonts w:ascii="Arial" w:hAnsi="Arial" w:cs="Arial"/>
          <w:b/>
          <w:bCs/>
          <w:i w:val="0"/>
          <w:sz w:val="20"/>
          <w:szCs w:val="20"/>
          <w:lang w:eastAsia="en-US"/>
        </w:rPr>
      </w:pPr>
    </w:p>
    <w:p w:rsidR="00A377F6" w:rsidRDefault="00A377F6" w:rsidP="003051D2">
      <w:pPr>
        <w:jc w:val="both"/>
        <w:rPr>
          <w:rFonts w:ascii="Arial" w:hAnsi="Arial" w:cs="Arial"/>
          <w:i w:val="0"/>
          <w:sz w:val="20"/>
          <w:szCs w:val="20"/>
        </w:rPr>
      </w:pPr>
    </w:p>
    <w:tbl>
      <w:tblPr>
        <w:tblW w:w="151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9"/>
        <w:gridCol w:w="588"/>
        <w:gridCol w:w="567"/>
        <w:gridCol w:w="567"/>
        <w:gridCol w:w="520"/>
        <w:gridCol w:w="614"/>
        <w:gridCol w:w="498"/>
        <w:gridCol w:w="567"/>
        <w:gridCol w:w="535"/>
        <w:gridCol w:w="567"/>
        <w:gridCol w:w="6149"/>
      </w:tblGrid>
      <w:tr w:rsidR="00A377F6" w:rsidRPr="005C55BD" w:rsidTr="00962CC7">
        <w:tblPrEx>
          <w:tblCellMar>
            <w:top w:w="0" w:type="dxa"/>
            <w:bottom w:w="0" w:type="dxa"/>
          </w:tblCellMar>
        </w:tblPrEx>
        <w:trPr>
          <w:trHeight w:val="432"/>
        </w:trPr>
        <w:tc>
          <w:tcPr>
            <w:tcW w:w="3949" w:type="dxa"/>
            <w:vMerge w:val="restart"/>
            <w:shd w:val="clear" w:color="auto" w:fill="E6E6E6"/>
            <w:vAlign w:val="center"/>
          </w:tcPr>
          <w:p w:rsidR="00A377F6" w:rsidRPr="00720537" w:rsidRDefault="00A377F6" w:rsidP="00A377F6">
            <w:pPr>
              <w:ind w:left="108"/>
              <w:jc w:val="center"/>
              <w:rPr>
                <w:rFonts w:ascii="Arial" w:hAnsi="Arial" w:cs="Arial"/>
                <w:b/>
                <w:i w:val="0"/>
                <w:iCs/>
                <w:sz w:val="22"/>
                <w:szCs w:val="22"/>
              </w:rPr>
            </w:pPr>
            <w:r w:rsidRPr="00720537">
              <w:rPr>
                <w:rFonts w:ascii="Arial" w:hAnsi="Arial" w:cs="Arial"/>
                <w:b/>
                <w:i w:val="0"/>
                <w:iCs/>
                <w:sz w:val="22"/>
                <w:szCs w:val="22"/>
              </w:rPr>
              <w:t>Policy</w:t>
            </w:r>
            <w:r w:rsidR="00BA7A5D" w:rsidRPr="00720537">
              <w:rPr>
                <w:rFonts w:ascii="Arial" w:hAnsi="Arial" w:cs="Arial"/>
                <w:b/>
                <w:i w:val="0"/>
                <w:iCs/>
                <w:sz w:val="22"/>
                <w:szCs w:val="22"/>
              </w:rPr>
              <w:t xml:space="preserve"> / </w:t>
            </w:r>
            <w:r w:rsidR="00720537">
              <w:rPr>
                <w:rFonts w:ascii="Arial" w:hAnsi="Arial" w:cs="Arial"/>
                <w:b/>
                <w:i w:val="0"/>
                <w:iCs/>
                <w:sz w:val="22"/>
                <w:szCs w:val="22"/>
              </w:rPr>
              <w:t>s</w:t>
            </w:r>
            <w:r w:rsidR="00BA7A5D" w:rsidRPr="00720537">
              <w:rPr>
                <w:rFonts w:ascii="Arial" w:hAnsi="Arial" w:cs="Arial"/>
                <w:b/>
                <w:i w:val="0"/>
                <w:iCs/>
                <w:sz w:val="22"/>
                <w:szCs w:val="22"/>
              </w:rPr>
              <w:t>ervice</w:t>
            </w:r>
          </w:p>
        </w:tc>
        <w:tc>
          <w:tcPr>
            <w:tcW w:w="5023" w:type="dxa"/>
            <w:gridSpan w:val="9"/>
            <w:tcBorders>
              <w:bottom w:val="single" w:sz="4" w:space="0" w:color="auto"/>
            </w:tcBorders>
            <w:shd w:val="clear" w:color="auto" w:fill="E6E6E6"/>
            <w:vAlign w:val="center"/>
          </w:tcPr>
          <w:p w:rsidR="00A377F6" w:rsidRPr="00720537" w:rsidRDefault="00A377F6" w:rsidP="00BB184E">
            <w:pPr>
              <w:jc w:val="center"/>
              <w:rPr>
                <w:rFonts w:ascii="Arial" w:hAnsi="Arial" w:cs="Arial"/>
                <w:b/>
                <w:i w:val="0"/>
                <w:iCs/>
                <w:sz w:val="22"/>
                <w:szCs w:val="22"/>
              </w:rPr>
            </w:pPr>
            <w:r w:rsidRPr="00720537">
              <w:rPr>
                <w:rFonts w:ascii="Arial" w:hAnsi="Arial" w:cs="Arial"/>
                <w:b/>
                <w:i w:val="0"/>
                <w:iCs/>
                <w:sz w:val="22"/>
                <w:szCs w:val="22"/>
              </w:rPr>
              <w:t>Protected Characteristics</w:t>
            </w:r>
          </w:p>
        </w:tc>
        <w:tc>
          <w:tcPr>
            <w:tcW w:w="6149" w:type="dxa"/>
            <w:vMerge w:val="restart"/>
            <w:shd w:val="clear" w:color="auto" w:fill="E6E6E6"/>
            <w:vAlign w:val="center"/>
          </w:tcPr>
          <w:p w:rsidR="00A377F6" w:rsidRPr="00720537" w:rsidRDefault="00A377F6" w:rsidP="003456F6">
            <w:pPr>
              <w:ind w:right="-108"/>
              <w:jc w:val="center"/>
              <w:rPr>
                <w:rFonts w:ascii="Arial" w:hAnsi="Arial" w:cs="Arial"/>
                <w:b/>
                <w:i w:val="0"/>
                <w:iCs/>
                <w:sz w:val="22"/>
                <w:szCs w:val="22"/>
              </w:rPr>
            </w:pPr>
            <w:r w:rsidRPr="00720537">
              <w:rPr>
                <w:rFonts w:ascii="Arial" w:hAnsi="Arial" w:cs="Arial"/>
                <w:b/>
                <w:i w:val="0"/>
                <w:iCs/>
                <w:sz w:val="22"/>
                <w:szCs w:val="22"/>
              </w:rPr>
              <w:t>Commentary</w:t>
            </w:r>
          </w:p>
        </w:tc>
      </w:tr>
      <w:tr w:rsidR="00A377F6" w:rsidRPr="005C55BD" w:rsidTr="00962CC7">
        <w:tblPrEx>
          <w:tblCellMar>
            <w:top w:w="0" w:type="dxa"/>
            <w:bottom w:w="0" w:type="dxa"/>
          </w:tblCellMar>
        </w:tblPrEx>
        <w:trPr>
          <w:cantSplit/>
          <w:trHeight w:val="1534"/>
        </w:trPr>
        <w:tc>
          <w:tcPr>
            <w:tcW w:w="3949" w:type="dxa"/>
            <w:vMerge/>
            <w:vAlign w:val="center"/>
          </w:tcPr>
          <w:p w:rsidR="00A377F6" w:rsidRPr="00E37D89" w:rsidRDefault="00A377F6" w:rsidP="00BB184E">
            <w:pPr>
              <w:ind w:left="108"/>
              <w:jc w:val="both"/>
              <w:rPr>
                <w:rFonts w:ascii="Arial" w:hAnsi="Arial" w:cs="Arial"/>
                <w:b/>
                <w:i w:val="0"/>
                <w:iCs/>
                <w:sz w:val="20"/>
                <w:szCs w:val="20"/>
              </w:rPr>
            </w:pPr>
          </w:p>
        </w:tc>
        <w:tc>
          <w:tcPr>
            <w:tcW w:w="588" w:type="dxa"/>
            <w:shd w:val="clear" w:color="auto" w:fill="E6E6E6"/>
            <w:textDirection w:val="btLr"/>
            <w:vAlign w:val="center"/>
          </w:tcPr>
          <w:p w:rsidR="00A377F6" w:rsidRPr="00E37D89" w:rsidRDefault="00A377F6" w:rsidP="00E91B3B">
            <w:pPr>
              <w:ind w:left="113" w:right="113"/>
              <w:jc w:val="center"/>
              <w:rPr>
                <w:rFonts w:ascii="Arial" w:hAnsi="Arial" w:cs="Arial"/>
                <w:b/>
                <w:i w:val="0"/>
                <w:iCs/>
                <w:sz w:val="18"/>
                <w:szCs w:val="18"/>
              </w:rPr>
            </w:pPr>
            <w:r w:rsidRPr="00E37D89">
              <w:rPr>
                <w:rFonts w:ascii="Arial" w:hAnsi="Arial" w:cs="Arial"/>
                <w:b/>
                <w:i w:val="0"/>
                <w:iCs/>
                <w:sz w:val="18"/>
                <w:szCs w:val="18"/>
              </w:rPr>
              <w:t>Age</w:t>
            </w:r>
          </w:p>
        </w:tc>
        <w:tc>
          <w:tcPr>
            <w:tcW w:w="567" w:type="dxa"/>
            <w:shd w:val="clear" w:color="auto" w:fill="E6E6E6"/>
            <w:textDirection w:val="btLr"/>
            <w:vAlign w:val="center"/>
          </w:tcPr>
          <w:p w:rsidR="00A377F6" w:rsidRPr="00E37D89" w:rsidRDefault="00A377F6" w:rsidP="00E91B3B">
            <w:pPr>
              <w:ind w:left="113" w:right="113"/>
              <w:jc w:val="center"/>
              <w:rPr>
                <w:rFonts w:ascii="Arial" w:hAnsi="Arial" w:cs="Arial"/>
                <w:b/>
                <w:i w:val="0"/>
                <w:iCs/>
                <w:sz w:val="18"/>
                <w:szCs w:val="18"/>
              </w:rPr>
            </w:pPr>
            <w:r w:rsidRPr="00E37D89">
              <w:rPr>
                <w:rFonts w:ascii="Arial" w:hAnsi="Arial" w:cs="Arial"/>
                <w:b/>
                <w:i w:val="0"/>
                <w:iCs/>
                <w:sz w:val="18"/>
                <w:szCs w:val="18"/>
              </w:rPr>
              <w:t>Disability</w:t>
            </w:r>
          </w:p>
        </w:tc>
        <w:tc>
          <w:tcPr>
            <w:tcW w:w="567" w:type="dxa"/>
            <w:shd w:val="clear" w:color="auto" w:fill="E6E6E6"/>
            <w:textDirection w:val="btLr"/>
            <w:vAlign w:val="center"/>
          </w:tcPr>
          <w:p w:rsidR="00A377F6" w:rsidRPr="00E37D89" w:rsidRDefault="00A377F6" w:rsidP="00E91B3B">
            <w:pPr>
              <w:ind w:left="113" w:right="113"/>
              <w:jc w:val="center"/>
              <w:rPr>
                <w:rFonts w:ascii="Arial" w:hAnsi="Arial" w:cs="Arial"/>
                <w:b/>
                <w:i w:val="0"/>
                <w:iCs/>
                <w:sz w:val="18"/>
                <w:szCs w:val="18"/>
              </w:rPr>
            </w:pPr>
            <w:r w:rsidRPr="00E37D89">
              <w:rPr>
                <w:rFonts w:ascii="Arial" w:hAnsi="Arial" w:cs="Arial"/>
                <w:b/>
                <w:i w:val="0"/>
                <w:iCs/>
                <w:sz w:val="18"/>
                <w:szCs w:val="18"/>
              </w:rPr>
              <w:t>Gender reassignment</w:t>
            </w:r>
          </w:p>
        </w:tc>
        <w:tc>
          <w:tcPr>
            <w:tcW w:w="520" w:type="dxa"/>
            <w:shd w:val="clear" w:color="auto" w:fill="E6E6E6"/>
            <w:textDirection w:val="btLr"/>
            <w:vAlign w:val="center"/>
          </w:tcPr>
          <w:p w:rsidR="00A377F6" w:rsidRPr="00E37D89" w:rsidRDefault="00A377F6" w:rsidP="00E91B3B">
            <w:pPr>
              <w:ind w:left="113" w:right="113"/>
              <w:jc w:val="center"/>
              <w:rPr>
                <w:rFonts w:ascii="Arial" w:hAnsi="Arial" w:cs="Arial"/>
                <w:b/>
                <w:i w:val="0"/>
                <w:iCs/>
                <w:sz w:val="18"/>
                <w:szCs w:val="18"/>
              </w:rPr>
            </w:pPr>
            <w:r w:rsidRPr="00E37D89">
              <w:rPr>
                <w:rFonts w:ascii="Arial" w:hAnsi="Arial" w:cs="Arial"/>
                <w:b/>
                <w:i w:val="0"/>
                <w:iCs/>
                <w:sz w:val="18"/>
                <w:szCs w:val="18"/>
              </w:rPr>
              <w:t>Marriage / civil p’ship</w:t>
            </w:r>
          </w:p>
        </w:tc>
        <w:tc>
          <w:tcPr>
            <w:tcW w:w="614" w:type="dxa"/>
            <w:shd w:val="clear" w:color="auto" w:fill="E6E6E6"/>
            <w:textDirection w:val="btLr"/>
            <w:vAlign w:val="center"/>
          </w:tcPr>
          <w:p w:rsidR="00A377F6" w:rsidRPr="00E37D89" w:rsidRDefault="00A377F6" w:rsidP="00E91B3B">
            <w:pPr>
              <w:ind w:left="113" w:right="113"/>
              <w:jc w:val="center"/>
              <w:rPr>
                <w:rFonts w:ascii="Arial" w:hAnsi="Arial" w:cs="Arial"/>
                <w:b/>
                <w:i w:val="0"/>
                <w:iCs/>
                <w:sz w:val="18"/>
                <w:szCs w:val="18"/>
              </w:rPr>
            </w:pPr>
            <w:r w:rsidRPr="00E37D89">
              <w:rPr>
                <w:rFonts w:ascii="Arial" w:hAnsi="Arial" w:cs="Arial"/>
                <w:b/>
                <w:i w:val="0"/>
                <w:iCs/>
                <w:sz w:val="18"/>
                <w:szCs w:val="18"/>
              </w:rPr>
              <w:t>Pregnancy / maternity</w:t>
            </w:r>
          </w:p>
        </w:tc>
        <w:tc>
          <w:tcPr>
            <w:tcW w:w="498" w:type="dxa"/>
            <w:shd w:val="clear" w:color="auto" w:fill="E6E6E6"/>
            <w:textDirection w:val="btLr"/>
            <w:vAlign w:val="center"/>
          </w:tcPr>
          <w:p w:rsidR="00A377F6" w:rsidRPr="00E37D89" w:rsidRDefault="00A377F6" w:rsidP="00130228">
            <w:pPr>
              <w:ind w:left="113" w:right="113"/>
              <w:jc w:val="center"/>
              <w:rPr>
                <w:rFonts w:ascii="Arial" w:hAnsi="Arial" w:cs="Arial"/>
                <w:b/>
                <w:i w:val="0"/>
                <w:iCs/>
                <w:sz w:val="18"/>
                <w:szCs w:val="18"/>
              </w:rPr>
            </w:pPr>
            <w:r w:rsidRPr="00E37D89">
              <w:rPr>
                <w:rFonts w:ascii="Arial" w:hAnsi="Arial" w:cs="Arial"/>
                <w:b/>
                <w:i w:val="0"/>
                <w:iCs/>
                <w:sz w:val="18"/>
                <w:szCs w:val="18"/>
              </w:rPr>
              <w:t>Race</w:t>
            </w:r>
          </w:p>
        </w:tc>
        <w:tc>
          <w:tcPr>
            <w:tcW w:w="567" w:type="dxa"/>
            <w:shd w:val="clear" w:color="auto" w:fill="E6E6E6"/>
            <w:textDirection w:val="btLr"/>
            <w:vAlign w:val="center"/>
          </w:tcPr>
          <w:p w:rsidR="00A377F6" w:rsidRPr="00E37D89" w:rsidRDefault="00A377F6" w:rsidP="00130228">
            <w:pPr>
              <w:ind w:left="113" w:right="113"/>
              <w:jc w:val="center"/>
              <w:rPr>
                <w:rFonts w:ascii="Arial" w:hAnsi="Arial" w:cs="Arial"/>
                <w:b/>
                <w:i w:val="0"/>
                <w:iCs/>
                <w:sz w:val="18"/>
                <w:szCs w:val="18"/>
              </w:rPr>
            </w:pPr>
            <w:r w:rsidRPr="00E37D89">
              <w:rPr>
                <w:rFonts w:ascii="Arial" w:hAnsi="Arial" w:cs="Arial"/>
                <w:b/>
                <w:i w:val="0"/>
                <w:iCs/>
                <w:sz w:val="18"/>
                <w:szCs w:val="18"/>
              </w:rPr>
              <w:t>Religion or belief</w:t>
            </w:r>
          </w:p>
        </w:tc>
        <w:tc>
          <w:tcPr>
            <w:tcW w:w="535" w:type="dxa"/>
            <w:shd w:val="clear" w:color="auto" w:fill="E6E6E6"/>
            <w:textDirection w:val="btLr"/>
            <w:vAlign w:val="center"/>
          </w:tcPr>
          <w:p w:rsidR="00A377F6" w:rsidRPr="00E37D89" w:rsidRDefault="00A377F6" w:rsidP="00130228">
            <w:pPr>
              <w:ind w:left="113" w:right="113"/>
              <w:jc w:val="center"/>
              <w:rPr>
                <w:rFonts w:ascii="Arial" w:hAnsi="Arial" w:cs="Arial"/>
                <w:b/>
                <w:i w:val="0"/>
                <w:iCs/>
                <w:sz w:val="18"/>
                <w:szCs w:val="18"/>
              </w:rPr>
            </w:pPr>
            <w:r w:rsidRPr="00E37D89">
              <w:rPr>
                <w:rFonts w:ascii="Arial" w:hAnsi="Arial" w:cs="Arial"/>
                <w:b/>
                <w:i w:val="0"/>
                <w:iCs/>
                <w:sz w:val="18"/>
                <w:szCs w:val="18"/>
              </w:rPr>
              <w:t>Sex</w:t>
            </w:r>
          </w:p>
        </w:tc>
        <w:tc>
          <w:tcPr>
            <w:tcW w:w="567" w:type="dxa"/>
            <w:shd w:val="clear" w:color="auto" w:fill="E6E6E6"/>
            <w:textDirection w:val="btLr"/>
            <w:vAlign w:val="center"/>
          </w:tcPr>
          <w:p w:rsidR="00A377F6" w:rsidRPr="00E37D89" w:rsidRDefault="00A377F6" w:rsidP="00E91B3B">
            <w:pPr>
              <w:ind w:left="113" w:right="113"/>
              <w:jc w:val="center"/>
              <w:rPr>
                <w:rFonts w:ascii="Arial" w:hAnsi="Arial" w:cs="Arial"/>
                <w:b/>
                <w:i w:val="0"/>
                <w:iCs/>
                <w:sz w:val="18"/>
                <w:szCs w:val="18"/>
              </w:rPr>
            </w:pPr>
            <w:r w:rsidRPr="00E37D89">
              <w:rPr>
                <w:rFonts w:ascii="Arial" w:hAnsi="Arial" w:cs="Arial"/>
                <w:b/>
                <w:i w:val="0"/>
                <w:iCs/>
                <w:sz w:val="18"/>
                <w:szCs w:val="18"/>
              </w:rPr>
              <w:t>Sexual Orientation</w:t>
            </w:r>
          </w:p>
        </w:tc>
        <w:tc>
          <w:tcPr>
            <w:tcW w:w="6149" w:type="dxa"/>
            <w:vMerge/>
            <w:shd w:val="clear" w:color="auto" w:fill="E6E6E6"/>
            <w:vAlign w:val="center"/>
          </w:tcPr>
          <w:p w:rsidR="00A377F6" w:rsidRPr="00E37D89" w:rsidRDefault="00A377F6" w:rsidP="00BB184E">
            <w:pPr>
              <w:rPr>
                <w:rFonts w:ascii="Arial" w:hAnsi="Arial" w:cs="Arial"/>
                <w:b/>
                <w:i w:val="0"/>
                <w:iCs/>
                <w:sz w:val="20"/>
                <w:szCs w:val="20"/>
              </w:rPr>
            </w:pPr>
          </w:p>
        </w:tc>
      </w:tr>
      <w:tr w:rsidR="00E37D89" w:rsidRPr="005C55BD" w:rsidTr="00720537">
        <w:tblPrEx>
          <w:tblCellMar>
            <w:top w:w="0" w:type="dxa"/>
            <w:bottom w:w="0" w:type="dxa"/>
          </w:tblCellMar>
        </w:tblPrEx>
        <w:trPr>
          <w:trHeight w:val="414"/>
        </w:trPr>
        <w:tc>
          <w:tcPr>
            <w:tcW w:w="3949" w:type="dxa"/>
            <w:vAlign w:val="center"/>
          </w:tcPr>
          <w:p w:rsidR="00E37D89" w:rsidRPr="009103B2" w:rsidRDefault="009103B2" w:rsidP="00ED3462">
            <w:pPr>
              <w:autoSpaceDE w:val="0"/>
              <w:autoSpaceDN w:val="0"/>
              <w:adjustRightInd w:val="0"/>
              <w:ind w:left="-18"/>
              <w:rPr>
                <w:rFonts w:ascii="Arial" w:hAnsi="Arial" w:cs="Arial"/>
                <w:bCs/>
                <w:i w:val="0"/>
                <w:iCs/>
                <w:sz w:val="20"/>
                <w:szCs w:val="20"/>
                <w:lang w:eastAsia="en-US"/>
              </w:rPr>
            </w:pPr>
            <w:r w:rsidRPr="009103B2">
              <w:rPr>
                <w:rFonts w:ascii="Arial" w:hAnsi="Arial" w:cs="Arial"/>
                <w:bCs/>
                <w:i w:val="0"/>
                <w:iCs/>
                <w:sz w:val="20"/>
                <w:szCs w:val="20"/>
                <w:lang w:eastAsia="en-US"/>
              </w:rPr>
              <w:t>Activation of elements of section 165 and 167 of the Equalities Act 2010 relating to wheelchair users –implications for Licensing Authorities</w:t>
            </w:r>
          </w:p>
          <w:p w:rsidR="00BA7A5D" w:rsidRDefault="00BA7A5D" w:rsidP="00ED3462">
            <w:pPr>
              <w:autoSpaceDE w:val="0"/>
              <w:autoSpaceDN w:val="0"/>
              <w:adjustRightInd w:val="0"/>
              <w:ind w:left="-18"/>
              <w:rPr>
                <w:rFonts w:ascii="Arial" w:hAnsi="Arial" w:cs="Arial"/>
                <w:b/>
                <w:bCs/>
                <w:i w:val="0"/>
                <w:iCs/>
                <w:sz w:val="20"/>
                <w:szCs w:val="20"/>
                <w:lang w:eastAsia="en-US"/>
              </w:rPr>
            </w:pPr>
          </w:p>
          <w:p w:rsidR="00BA7A5D" w:rsidRPr="00321ED0" w:rsidRDefault="00BA7A5D" w:rsidP="00ED3462">
            <w:pPr>
              <w:autoSpaceDE w:val="0"/>
              <w:autoSpaceDN w:val="0"/>
              <w:adjustRightInd w:val="0"/>
              <w:ind w:left="-18"/>
              <w:rPr>
                <w:rFonts w:ascii="Arial" w:hAnsi="Arial" w:cs="Arial"/>
                <w:b/>
                <w:bCs/>
                <w:i w:val="0"/>
                <w:iCs/>
                <w:sz w:val="20"/>
                <w:szCs w:val="20"/>
                <w:lang w:eastAsia="en-US"/>
              </w:rPr>
            </w:pPr>
          </w:p>
        </w:tc>
        <w:tc>
          <w:tcPr>
            <w:tcW w:w="588" w:type="dxa"/>
            <w:vAlign w:val="center"/>
          </w:tcPr>
          <w:p w:rsidR="00E37D89" w:rsidRPr="00A377F6" w:rsidRDefault="00F52C9C" w:rsidP="00C01947">
            <w:pPr>
              <w:jc w:val="center"/>
              <w:rPr>
                <w:rFonts w:ascii="Arial" w:hAnsi="Arial" w:cs="Arial"/>
                <w:i w:val="0"/>
                <w:iCs/>
                <w:sz w:val="28"/>
                <w:szCs w:val="28"/>
              </w:rPr>
            </w:pPr>
            <w:r>
              <w:rPr>
                <w:rFonts w:ascii="Arial" w:hAnsi="Arial" w:cs="Arial"/>
                <w:i w:val="0"/>
                <w:iCs/>
                <w:sz w:val="28"/>
                <w:szCs w:val="28"/>
              </w:rPr>
              <w:t>+</w:t>
            </w:r>
          </w:p>
        </w:tc>
        <w:tc>
          <w:tcPr>
            <w:tcW w:w="567" w:type="dxa"/>
            <w:vAlign w:val="center"/>
          </w:tcPr>
          <w:p w:rsidR="00E37D89" w:rsidRPr="00A377F6" w:rsidRDefault="00F52C9C" w:rsidP="00C01947">
            <w:pPr>
              <w:jc w:val="center"/>
              <w:rPr>
                <w:rFonts w:ascii="Arial" w:hAnsi="Arial" w:cs="Arial"/>
                <w:i w:val="0"/>
                <w:iCs/>
                <w:sz w:val="28"/>
                <w:szCs w:val="28"/>
              </w:rPr>
            </w:pPr>
            <w:r>
              <w:rPr>
                <w:rFonts w:ascii="Arial" w:hAnsi="Arial" w:cs="Arial"/>
                <w:i w:val="0"/>
                <w:iCs/>
                <w:sz w:val="28"/>
                <w:szCs w:val="28"/>
              </w:rPr>
              <w:t>+</w:t>
            </w:r>
          </w:p>
        </w:tc>
        <w:tc>
          <w:tcPr>
            <w:tcW w:w="567" w:type="dxa"/>
            <w:vAlign w:val="center"/>
          </w:tcPr>
          <w:p w:rsidR="00E37D89" w:rsidRPr="00A377F6" w:rsidRDefault="00D6081B" w:rsidP="00C01947">
            <w:pPr>
              <w:jc w:val="center"/>
              <w:rPr>
                <w:rFonts w:ascii="Arial" w:hAnsi="Arial" w:cs="Arial"/>
                <w:i w:val="0"/>
                <w:iCs/>
                <w:sz w:val="28"/>
                <w:szCs w:val="28"/>
              </w:rPr>
            </w:pPr>
            <w:r>
              <w:rPr>
                <w:rFonts w:ascii="Arial" w:hAnsi="Arial" w:cs="Arial"/>
                <w:i w:val="0"/>
                <w:iCs/>
                <w:sz w:val="28"/>
                <w:szCs w:val="28"/>
              </w:rPr>
              <w:t>O</w:t>
            </w:r>
          </w:p>
        </w:tc>
        <w:tc>
          <w:tcPr>
            <w:tcW w:w="520" w:type="dxa"/>
            <w:vAlign w:val="center"/>
          </w:tcPr>
          <w:p w:rsidR="00E37D89" w:rsidRPr="00A377F6" w:rsidRDefault="00D6081B" w:rsidP="00C01947">
            <w:pPr>
              <w:jc w:val="center"/>
              <w:rPr>
                <w:rFonts w:ascii="Arial" w:hAnsi="Arial" w:cs="Arial"/>
                <w:i w:val="0"/>
                <w:iCs/>
                <w:sz w:val="28"/>
                <w:szCs w:val="28"/>
              </w:rPr>
            </w:pPr>
            <w:r>
              <w:rPr>
                <w:rFonts w:ascii="Arial" w:hAnsi="Arial" w:cs="Arial"/>
                <w:i w:val="0"/>
                <w:iCs/>
                <w:sz w:val="28"/>
                <w:szCs w:val="28"/>
              </w:rPr>
              <w:t>O</w:t>
            </w:r>
          </w:p>
        </w:tc>
        <w:tc>
          <w:tcPr>
            <w:tcW w:w="614" w:type="dxa"/>
            <w:vAlign w:val="center"/>
          </w:tcPr>
          <w:p w:rsidR="00E37D89" w:rsidRPr="00A377F6" w:rsidRDefault="00D6081B" w:rsidP="00C01947">
            <w:pPr>
              <w:jc w:val="center"/>
              <w:rPr>
                <w:rFonts w:ascii="Arial" w:hAnsi="Arial" w:cs="Arial"/>
                <w:i w:val="0"/>
                <w:iCs/>
                <w:sz w:val="28"/>
                <w:szCs w:val="28"/>
              </w:rPr>
            </w:pPr>
            <w:r>
              <w:rPr>
                <w:rFonts w:ascii="Arial" w:hAnsi="Arial" w:cs="Arial"/>
                <w:i w:val="0"/>
                <w:iCs/>
                <w:sz w:val="28"/>
                <w:szCs w:val="28"/>
              </w:rPr>
              <w:t>O</w:t>
            </w:r>
          </w:p>
        </w:tc>
        <w:tc>
          <w:tcPr>
            <w:tcW w:w="498" w:type="dxa"/>
            <w:vAlign w:val="center"/>
          </w:tcPr>
          <w:p w:rsidR="00E37D89" w:rsidRPr="00A377F6" w:rsidRDefault="00CF438E" w:rsidP="00C01947">
            <w:pPr>
              <w:jc w:val="center"/>
              <w:rPr>
                <w:rFonts w:ascii="Arial" w:hAnsi="Arial" w:cs="Arial"/>
                <w:i w:val="0"/>
                <w:iCs/>
                <w:sz w:val="28"/>
                <w:szCs w:val="28"/>
              </w:rPr>
            </w:pPr>
            <w:r>
              <w:rPr>
                <w:rFonts w:ascii="Arial" w:hAnsi="Arial" w:cs="Arial"/>
                <w:i w:val="0"/>
                <w:iCs/>
                <w:sz w:val="28"/>
                <w:szCs w:val="28"/>
              </w:rPr>
              <w:t>O</w:t>
            </w:r>
          </w:p>
        </w:tc>
        <w:tc>
          <w:tcPr>
            <w:tcW w:w="567" w:type="dxa"/>
            <w:vAlign w:val="center"/>
          </w:tcPr>
          <w:p w:rsidR="00E37D89" w:rsidRPr="00A377F6" w:rsidRDefault="00CF438E" w:rsidP="00C01947">
            <w:pPr>
              <w:jc w:val="center"/>
              <w:rPr>
                <w:rFonts w:ascii="Arial" w:hAnsi="Arial" w:cs="Arial"/>
                <w:i w:val="0"/>
                <w:iCs/>
                <w:sz w:val="28"/>
                <w:szCs w:val="28"/>
              </w:rPr>
            </w:pPr>
            <w:r>
              <w:rPr>
                <w:rFonts w:ascii="Arial" w:hAnsi="Arial" w:cs="Arial"/>
                <w:i w:val="0"/>
                <w:iCs/>
                <w:sz w:val="28"/>
                <w:szCs w:val="28"/>
              </w:rPr>
              <w:t>O</w:t>
            </w:r>
          </w:p>
        </w:tc>
        <w:tc>
          <w:tcPr>
            <w:tcW w:w="535" w:type="dxa"/>
            <w:vAlign w:val="center"/>
          </w:tcPr>
          <w:p w:rsidR="00E37D89" w:rsidRPr="00A377F6" w:rsidRDefault="00CF438E" w:rsidP="00C01947">
            <w:pPr>
              <w:jc w:val="center"/>
              <w:rPr>
                <w:rFonts w:ascii="Arial" w:hAnsi="Arial" w:cs="Arial"/>
                <w:i w:val="0"/>
                <w:iCs/>
                <w:sz w:val="28"/>
                <w:szCs w:val="28"/>
              </w:rPr>
            </w:pPr>
            <w:r>
              <w:rPr>
                <w:rFonts w:ascii="Arial" w:hAnsi="Arial" w:cs="Arial"/>
                <w:i w:val="0"/>
                <w:iCs/>
                <w:sz w:val="28"/>
                <w:szCs w:val="28"/>
              </w:rPr>
              <w:t>O</w:t>
            </w:r>
          </w:p>
        </w:tc>
        <w:tc>
          <w:tcPr>
            <w:tcW w:w="567" w:type="dxa"/>
            <w:vAlign w:val="center"/>
          </w:tcPr>
          <w:p w:rsidR="00E37D89" w:rsidRPr="00A377F6" w:rsidRDefault="00CF438E" w:rsidP="00C01947">
            <w:pPr>
              <w:jc w:val="center"/>
              <w:rPr>
                <w:rFonts w:ascii="Arial" w:hAnsi="Arial" w:cs="Arial"/>
                <w:i w:val="0"/>
                <w:iCs/>
                <w:sz w:val="28"/>
                <w:szCs w:val="28"/>
              </w:rPr>
            </w:pPr>
            <w:r>
              <w:rPr>
                <w:rFonts w:ascii="Arial" w:hAnsi="Arial" w:cs="Arial"/>
                <w:i w:val="0"/>
                <w:iCs/>
                <w:sz w:val="28"/>
                <w:szCs w:val="28"/>
              </w:rPr>
              <w:t>O</w:t>
            </w:r>
          </w:p>
        </w:tc>
        <w:tc>
          <w:tcPr>
            <w:tcW w:w="6149" w:type="dxa"/>
            <w:vAlign w:val="center"/>
          </w:tcPr>
          <w:p w:rsidR="00CF438E" w:rsidRDefault="00CF438E" w:rsidP="00CF438E">
            <w:pPr>
              <w:rPr>
                <w:rFonts w:ascii="Arial" w:hAnsi="Arial" w:cs="Arial"/>
                <w:i w:val="0"/>
                <w:sz w:val="20"/>
                <w:szCs w:val="20"/>
              </w:rPr>
            </w:pPr>
          </w:p>
          <w:p w:rsidR="00CF438E" w:rsidRDefault="00124F1C" w:rsidP="00CF438E">
            <w:pPr>
              <w:rPr>
                <w:rFonts w:ascii="Arial" w:hAnsi="Arial" w:cs="Arial"/>
                <w:i w:val="0"/>
                <w:sz w:val="20"/>
                <w:szCs w:val="20"/>
              </w:rPr>
            </w:pPr>
            <w:r>
              <w:rPr>
                <w:rFonts w:ascii="Arial" w:hAnsi="Arial" w:cs="Arial"/>
                <w:i w:val="0"/>
                <w:sz w:val="20"/>
                <w:szCs w:val="20"/>
              </w:rPr>
              <w:t>Minimal impact on the Equalities agenda</w:t>
            </w:r>
            <w:r w:rsidR="00CF438E">
              <w:rPr>
                <w:rFonts w:ascii="Arial" w:hAnsi="Arial" w:cs="Arial"/>
                <w:i w:val="0"/>
                <w:sz w:val="20"/>
                <w:szCs w:val="20"/>
              </w:rPr>
              <w:t xml:space="preserve">. </w:t>
            </w:r>
          </w:p>
          <w:p w:rsidR="00CF438E" w:rsidRPr="006932DF" w:rsidRDefault="00CF438E" w:rsidP="00CF438E">
            <w:pPr>
              <w:rPr>
                <w:rFonts w:ascii="Arial" w:hAnsi="Arial" w:cs="Arial"/>
                <w:i w:val="0"/>
                <w:sz w:val="20"/>
                <w:szCs w:val="20"/>
              </w:rPr>
            </w:pPr>
          </w:p>
        </w:tc>
      </w:tr>
      <w:tr w:rsidR="00E37D89" w:rsidRPr="005C55BD" w:rsidTr="00720537">
        <w:tblPrEx>
          <w:tblCellMar>
            <w:top w:w="0" w:type="dxa"/>
            <w:bottom w:w="0" w:type="dxa"/>
          </w:tblCellMar>
        </w:tblPrEx>
        <w:trPr>
          <w:trHeight w:val="215"/>
        </w:trPr>
        <w:tc>
          <w:tcPr>
            <w:tcW w:w="3949" w:type="dxa"/>
            <w:vAlign w:val="center"/>
          </w:tcPr>
          <w:p w:rsidR="00E37D89" w:rsidRDefault="00E37D89" w:rsidP="00BB184E">
            <w:pPr>
              <w:rPr>
                <w:rFonts w:ascii="Arial" w:hAnsi="Arial" w:cs="Arial"/>
                <w:bCs/>
                <w:i w:val="0"/>
                <w:iCs/>
                <w:sz w:val="20"/>
                <w:szCs w:val="20"/>
              </w:rPr>
            </w:pPr>
          </w:p>
          <w:p w:rsidR="00BA7A5D" w:rsidRDefault="00BA7A5D" w:rsidP="00BB184E">
            <w:pPr>
              <w:rPr>
                <w:rFonts w:ascii="Arial" w:hAnsi="Arial" w:cs="Arial"/>
                <w:bCs/>
                <w:i w:val="0"/>
                <w:iCs/>
                <w:sz w:val="20"/>
                <w:szCs w:val="20"/>
              </w:rPr>
            </w:pPr>
          </w:p>
          <w:p w:rsidR="00BA7A5D" w:rsidRDefault="00BA7A5D" w:rsidP="00BB184E">
            <w:pPr>
              <w:rPr>
                <w:rFonts w:ascii="Arial" w:hAnsi="Arial" w:cs="Arial"/>
                <w:bCs/>
                <w:i w:val="0"/>
                <w:iCs/>
                <w:sz w:val="20"/>
                <w:szCs w:val="20"/>
              </w:rPr>
            </w:pPr>
          </w:p>
          <w:p w:rsidR="00BA7A5D" w:rsidRPr="008F185F" w:rsidRDefault="00BA7A5D" w:rsidP="00BB184E">
            <w:pPr>
              <w:rPr>
                <w:rFonts w:ascii="Arial" w:hAnsi="Arial" w:cs="Arial"/>
                <w:bCs/>
                <w:i w:val="0"/>
                <w:iCs/>
                <w:sz w:val="20"/>
                <w:szCs w:val="20"/>
              </w:rPr>
            </w:pPr>
          </w:p>
        </w:tc>
        <w:tc>
          <w:tcPr>
            <w:tcW w:w="588" w:type="dxa"/>
            <w:vAlign w:val="center"/>
          </w:tcPr>
          <w:p w:rsidR="00E37D89" w:rsidRPr="007F3CCB" w:rsidRDefault="00E37D89" w:rsidP="00C01947">
            <w:pPr>
              <w:jc w:val="center"/>
              <w:rPr>
                <w:rFonts w:ascii="Arial" w:hAnsi="Arial" w:cs="Arial"/>
                <w:i w:val="0"/>
                <w:iCs/>
                <w:sz w:val="28"/>
                <w:szCs w:val="28"/>
              </w:rPr>
            </w:pPr>
          </w:p>
        </w:tc>
        <w:tc>
          <w:tcPr>
            <w:tcW w:w="567" w:type="dxa"/>
            <w:vAlign w:val="center"/>
          </w:tcPr>
          <w:p w:rsidR="00E37D89" w:rsidRPr="007F3CCB" w:rsidRDefault="00E37D89" w:rsidP="00C01947">
            <w:pPr>
              <w:jc w:val="center"/>
              <w:rPr>
                <w:rFonts w:ascii="Arial" w:hAnsi="Arial" w:cs="Arial"/>
                <w:i w:val="0"/>
                <w:iCs/>
                <w:sz w:val="28"/>
                <w:szCs w:val="28"/>
              </w:rPr>
            </w:pPr>
          </w:p>
        </w:tc>
        <w:tc>
          <w:tcPr>
            <w:tcW w:w="567" w:type="dxa"/>
            <w:vAlign w:val="center"/>
          </w:tcPr>
          <w:p w:rsidR="00E37D89" w:rsidRPr="007F3CCB" w:rsidRDefault="00E37D89" w:rsidP="00C01947">
            <w:pPr>
              <w:jc w:val="center"/>
              <w:rPr>
                <w:rFonts w:ascii="Arial" w:hAnsi="Arial" w:cs="Arial"/>
                <w:i w:val="0"/>
                <w:iCs/>
                <w:sz w:val="28"/>
                <w:szCs w:val="28"/>
              </w:rPr>
            </w:pPr>
          </w:p>
        </w:tc>
        <w:tc>
          <w:tcPr>
            <w:tcW w:w="520" w:type="dxa"/>
            <w:vAlign w:val="center"/>
          </w:tcPr>
          <w:p w:rsidR="00E37D89" w:rsidRPr="007F3CCB" w:rsidRDefault="00E37D89" w:rsidP="00C01947">
            <w:pPr>
              <w:jc w:val="center"/>
              <w:rPr>
                <w:rFonts w:ascii="Arial" w:hAnsi="Arial" w:cs="Arial"/>
                <w:i w:val="0"/>
                <w:iCs/>
                <w:sz w:val="28"/>
                <w:szCs w:val="28"/>
              </w:rPr>
            </w:pPr>
          </w:p>
        </w:tc>
        <w:tc>
          <w:tcPr>
            <w:tcW w:w="614" w:type="dxa"/>
            <w:vAlign w:val="center"/>
          </w:tcPr>
          <w:p w:rsidR="00E37D89" w:rsidRPr="007F3CCB" w:rsidRDefault="00E37D89" w:rsidP="00C01947">
            <w:pPr>
              <w:jc w:val="center"/>
              <w:rPr>
                <w:rFonts w:ascii="Arial" w:hAnsi="Arial" w:cs="Arial"/>
                <w:i w:val="0"/>
                <w:iCs/>
                <w:sz w:val="28"/>
                <w:szCs w:val="28"/>
              </w:rPr>
            </w:pPr>
          </w:p>
        </w:tc>
        <w:tc>
          <w:tcPr>
            <w:tcW w:w="498" w:type="dxa"/>
            <w:vAlign w:val="center"/>
          </w:tcPr>
          <w:p w:rsidR="00E37D89" w:rsidRPr="007F3CCB" w:rsidRDefault="00E37D89" w:rsidP="00C01947">
            <w:pPr>
              <w:jc w:val="center"/>
              <w:rPr>
                <w:rFonts w:ascii="Arial" w:hAnsi="Arial" w:cs="Arial"/>
                <w:i w:val="0"/>
                <w:iCs/>
                <w:sz w:val="28"/>
                <w:szCs w:val="28"/>
              </w:rPr>
            </w:pPr>
          </w:p>
        </w:tc>
        <w:tc>
          <w:tcPr>
            <w:tcW w:w="567" w:type="dxa"/>
            <w:vAlign w:val="center"/>
          </w:tcPr>
          <w:p w:rsidR="00E37D89" w:rsidRPr="007F3CCB" w:rsidRDefault="00E37D89" w:rsidP="00C01947">
            <w:pPr>
              <w:jc w:val="center"/>
              <w:rPr>
                <w:rFonts w:ascii="Arial" w:hAnsi="Arial" w:cs="Arial"/>
                <w:i w:val="0"/>
                <w:iCs/>
                <w:sz w:val="28"/>
                <w:szCs w:val="28"/>
              </w:rPr>
            </w:pPr>
          </w:p>
        </w:tc>
        <w:tc>
          <w:tcPr>
            <w:tcW w:w="535" w:type="dxa"/>
            <w:vAlign w:val="center"/>
          </w:tcPr>
          <w:p w:rsidR="00E37D89" w:rsidRPr="007F3CCB" w:rsidRDefault="00E37D89" w:rsidP="00C01947">
            <w:pPr>
              <w:jc w:val="center"/>
              <w:rPr>
                <w:rFonts w:ascii="Arial" w:hAnsi="Arial" w:cs="Arial"/>
                <w:i w:val="0"/>
                <w:iCs/>
                <w:sz w:val="28"/>
                <w:szCs w:val="28"/>
              </w:rPr>
            </w:pPr>
          </w:p>
        </w:tc>
        <w:tc>
          <w:tcPr>
            <w:tcW w:w="567" w:type="dxa"/>
            <w:vAlign w:val="center"/>
          </w:tcPr>
          <w:p w:rsidR="00E37D89" w:rsidRPr="007F3CCB" w:rsidRDefault="00E37D89" w:rsidP="00C01947">
            <w:pPr>
              <w:jc w:val="center"/>
              <w:rPr>
                <w:rFonts w:ascii="Arial" w:hAnsi="Arial" w:cs="Arial"/>
                <w:i w:val="0"/>
                <w:iCs/>
                <w:sz w:val="28"/>
                <w:szCs w:val="28"/>
              </w:rPr>
            </w:pPr>
          </w:p>
        </w:tc>
        <w:tc>
          <w:tcPr>
            <w:tcW w:w="6149" w:type="dxa"/>
            <w:vAlign w:val="center"/>
          </w:tcPr>
          <w:p w:rsidR="00E37D89" w:rsidRDefault="00E37D89" w:rsidP="009F43AB">
            <w:pPr>
              <w:rPr>
                <w:rFonts w:ascii="Arial" w:hAnsi="Arial" w:cs="Arial"/>
                <w:i w:val="0"/>
                <w:sz w:val="20"/>
                <w:szCs w:val="20"/>
              </w:rPr>
            </w:pPr>
          </w:p>
        </w:tc>
      </w:tr>
      <w:tr w:rsidR="00962CC7" w:rsidRPr="005C55BD" w:rsidTr="00720537">
        <w:tblPrEx>
          <w:tblCellMar>
            <w:top w:w="0" w:type="dxa"/>
            <w:bottom w:w="0" w:type="dxa"/>
          </w:tblCellMar>
        </w:tblPrEx>
        <w:trPr>
          <w:trHeight w:val="366"/>
        </w:trPr>
        <w:tc>
          <w:tcPr>
            <w:tcW w:w="3949" w:type="dxa"/>
            <w:vAlign w:val="center"/>
          </w:tcPr>
          <w:p w:rsidR="00962CC7" w:rsidRDefault="00962CC7" w:rsidP="00ED5BD8">
            <w:pPr>
              <w:autoSpaceDE w:val="0"/>
              <w:autoSpaceDN w:val="0"/>
              <w:adjustRightInd w:val="0"/>
              <w:ind w:left="-18"/>
              <w:rPr>
                <w:rFonts w:ascii="Arial" w:hAnsi="Arial" w:cs="Arial"/>
                <w:i w:val="0"/>
                <w:sz w:val="20"/>
                <w:szCs w:val="20"/>
                <w:lang w:eastAsia="en-US"/>
              </w:rPr>
            </w:pPr>
          </w:p>
          <w:p w:rsidR="00BA7A5D" w:rsidRDefault="00BA7A5D" w:rsidP="00ED5BD8">
            <w:pPr>
              <w:autoSpaceDE w:val="0"/>
              <w:autoSpaceDN w:val="0"/>
              <w:adjustRightInd w:val="0"/>
              <w:ind w:left="-18"/>
              <w:rPr>
                <w:rFonts w:ascii="Arial" w:hAnsi="Arial" w:cs="Arial"/>
                <w:i w:val="0"/>
                <w:sz w:val="20"/>
                <w:szCs w:val="20"/>
                <w:lang w:eastAsia="en-US"/>
              </w:rPr>
            </w:pPr>
          </w:p>
          <w:p w:rsidR="00BA7A5D" w:rsidRDefault="00BA7A5D" w:rsidP="00ED5BD8">
            <w:pPr>
              <w:autoSpaceDE w:val="0"/>
              <w:autoSpaceDN w:val="0"/>
              <w:adjustRightInd w:val="0"/>
              <w:ind w:left="-18"/>
              <w:rPr>
                <w:rFonts w:ascii="Arial" w:hAnsi="Arial" w:cs="Arial"/>
                <w:i w:val="0"/>
                <w:sz w:val="20"/>
                <w:szCs w:val="20"/>
                <w:lang w:eastAsia="en-US"/>
              </w:rPr>
            </w:pPr>
          </w:p>
          <w:p w:rsidR="00BA7A5D" w:rsidRDefault="00BA7A5D" w:rsidP="00ED5BD8">
            <w:pPr>
              <w:autoSpaceDE w:val="0"/>
              <w:autoSpaceDN w:val="0"/>
              <w:adjustRightInd w:val="0"/>
              <w:ind w:left="-18"/>
              <w:rPr>
                <w:rFonts w:ascii="Arial" w:hAnsi="Arial" w:cs="Arial"/>
                <w:i w:val="0"/>
                <w:sz w:val="20"/>
                <w:szCs w:val="20"/>
                <w:lang w:eastAsia="en-US"/>
              </w:rPr>
            </w:pPr>
          </w:p>
          <w:p w:rsidR="00BA7A5D" w:rsidRPr="00E91B3B" w:rsidRDefault="00BA7A5D" w:rsidP="00ED5BD8">
            <w:pPr>
              <w:autoSpaceDE w:val="0"/>
              <w:autoSpaceDN w:val="0"/>
              <w:adjustRightInd w:val="0"/>
              <w:ind w:left="-18"/>
              <w:rPr>
                <w:rFonts w:ascii="Arial" w:hAnsi="Arial" w:cs="Arial"/>
                <w:i w:val="0"/>
                <w:sz w:val="20"/>
                <w:szCs w:val="20"/>
                <w:lang w:eastAsia="en-US"/>
              </w:rPr>
            </w:pPr>
          </w:p>
        </w:tc>
        <w:tc>
          <w:tcPr>
            <w:tcW w:w="588" w:type="dxa"/>
            <w:vAlign w:val="center"/>
          </w:tcPr>
          <w:p w:rsidR="00962CC7" w:rsidRPr="00A377F6" w:rsidRDefault="00962CC7" w:rsidP="00ED5BD8">
            <w:pPr>
              <w:jc w:val="center"/>
              <w:rPr>
                <w:rFonts w:ascii="Arial" w:hAnsi="Arial" w:cs="Arial"/>
                <w:i w:val="0"/>
                <w:iCs/>
                <w:sz w:val="28"/>
                <w:szCs w:val="28"/>
              </w:rPr>
            </w:pPr>
          </w:p>
        </w:tc>
        <w:tc>
          <w:tcPr>
            <w:tcW w:w="567" w:type="dxa"/>
            <w:vAlign w:val="center"/>
          </w:tcPr>
          <w:p w:rsidR="00962CC7" w:rsidRPr="00A377F6" w:rsidRDefault="00962CC7" w:rsidP="00ED5BD8">
            <w:pPr>
              <w:jc w:val="center"/>
              <w:rPr>
                <w:rFonts w:ascii="Arial" w:hAnsi="Arial" w:cs="Arial"/>
                <w:i w:val="0"/>
                <w:iCs/>
                <w:sz w:val="28"/>
                <w:szCs w:val="28"/>
              </w:rPr>
            </w:pPr>
          </w:p>
        </w:tc>
        <w:tc>
          <w:tcPr>
            <w:tcW w:w="567" w:type="dxa"/>
            <w:vAlign w:val="center"/>
          </w:tcPr>
          <w:p w:rsidR="00962CC7" w:rsidRPr="00A377F6" w:rsidRDefault="00962CC7" w:rsidP="00ED5BD8">
            <w:pPr>
              <w:jc w:val="center"/>
              <w:rPr>
                <w:rFonts w:ascii="Arial" w:hAnsi="Arial" w:cs="Arial"/>
                <w:i w:val="0"/>
                <w:iCs/>
                <w:sz w:val="28"/>
                <w:szCs w:val="28"/>
              </w:rPr>
            </w:pPr>
          </w:p>
        </w:tc>
        <w:tc>
          <w:tcPr>
            <w:tcW w:w="520" w:type="dxa"/>
            <w:vAlign w:val="center"/>
          </w:tcPr>
          <w:p w:rsidR="00962CC7" w:rsidRPr="00A377F6" w:rsidRDefault="00962CC7" w:rsidP="00ED5BD8">
            <w:pPr>
              <w:jc w:val="center"/>
              <w:rPr>
                <w:rFonts w:ascii="Arial" w:hAnsi="Arial" w:cs="Arial"/>
                <w:i w:val="0"/>
                <w:iCs/>
                <w:sz w:val="28"/>
                <w:szCs w:val="28"/>
              </w:rPr>
            </w:pPr>
          </w:p>
        </w:tc>
        <w:tc>
          <w:tcPr>
            <w:tcW w:w="614" w:type="dxa"/>
            <w:vAlign w:val="center"/>
          </w:tcPr>
          <w:p w:rsidR="00962CC7" w:rsidRPr="00A377F6" w:rsidRDefault="00962CC7" w:rsidP="00ED5BD8">
            <w:pPr>
              <w:jc w:val="center"/>
              <w:rPr>
                <w:rFonts w:ascii="Arial" w:hAnsi="Arial" w:cs="Arial"/>
                <w:i w:val="0"/>
                <w:iCs/>
                <w:sz w:val="28"/>
                <w:szCs w:val="28"/>
              </w:rPr>
            </w:pPr>
          </w:p>
        </w:tc>
        <w:tc>
          <w:tcPr>
            <w:tcW w:w="498" w:type="dxa"/>
            <w:vAlign w:val="center"/>
          </w:tcPr>
          <w:p w:rsidR="00962CC7" w:rsidRPr="00A377F6" w:rsidRDefault="00962CC7" w:rsidP="00ED5BD8">
            <w:pPr>
              <w:jc w:val="center"/>
              <w:rPr>
                <w:rFonts w:ascii="Arial" w:hAnsi="Arial" w:cs="Arial"/>
                <w:i w:val="0"/>
                <w:iCs/>
                <w:sz w:val="28"/>
                <w:szCs w:val="28"/>
              </w:rPr>
            </w:pPr>
          </w:p>
        </w:tc>
        <w:tc>
          <w:tcPr>
            <w:tcW w:w="567" w:type="dxa"/>
            <w:vAlign w:val="center"/>
          </w:tcPr>
          <w:p w:rsidR="00962CC7" w:rsidRPr="00A377F6" w:rsidRDefault="00962CC7" w:rsidP="00ED5BD8">
            <w:pPr>
              <w:jc w:val="center"/>
              <w:rPr>
                <w:rFonts w:ascii="Arial" w:hAnsi="Arial" w:cs="Arial"/>
                <w:i w:val="0"/>
                <w:iCs/>
                <w:sz w:val="28"/>
                <w:szCs w:val="28"/>
              </w:rPr>
            </w:pPr>
          </w:p>
        </w:tc>
        <w:tc>
          <w:tcPr>
            <w:tcW w:w="535" w:type="dxa"/>
            <w:vAlign w:val="center"/>
          </w:tcPr>
          <w:p w:rsidR="00962CC7" w:rsidRPr="00A377F6" w:rsidRDefault="00962CC7" w:rsidP="00ED5BD8">
            <w:pPr>
              <w:jc w:val="center"/>
              <w:rPr>
                <w:rFonts w:ascii="Arial" w:hAnsi="Arial" w:cs="Arial"/>
                <w:i w:val="0"/>
                <w:iCs/>
                <w:sz w:val="28"/>
                <w:szCs w:val="28"/>
              </w:rPr>
            </w:pPr>
          </w:p>
        </w:tc>
        <w:tc>
          <w:tcPr>
            <w:tcW w:w="567" w:type="dxa"/>
            <w:vAlign w:val="center"/>
          </w:tcPr>
          <w:p w:rsidR="00962CC7" w:rsidRPr="00A377F6" w:rsidRDefault="00962CC7" w:rsidP="00ED5BD8">
            <w:pPr>
              <w:jc w:val="center"/>
              <w:rPr>
                <w:rFonts w:ascii="Arial" w:hAnsi="Arial" w:cs="Arial"/>
                <w:i w:val="0"/>
                <w:iCs/>
                <w:sz w:val="28"/>
                <w:szCs w:val="28"/>
              </w:rPr>
            </w:pPr>
          </w:p>
        </w:tc>
        <w:tc>
          <w:tcPr>
            <w:tcW w:w="6149" w:type="dxa"/>
            <w:vAlign w:val="center"/>
          </w:tcPr>
          <w:p w:rsidR="00962CC7" w:rsidRPr="006932DF" w:rsidRDefault="00962CC7" w:rsidP="009F43AB">
            <w:pPr>
              <w:rPr>
                <w:rFonts w:ascii="Arial" w:hAnsi="Arial" w:cs="Arial"/>
                <w:i w:val="0"/>
                <w:sz w:val="20"/>
                <w:szCs w:val="20"/>
              </w:rPr>
            </w:pPr>
          </w:p>
        </w:tc>
      </w:tr>
      <w:tr w:rsidR="00962CC7" w:rsidRPr="005C55BD" w:rsidTr="00720537">
        <w:tblPrEx>
          <w:tblCellMar>
            <w:top w:w="0" w:type="dxa"/>
            <w:bottom w:w="0" w:type="dxa"/>
          </w:tblCellMar>
        </w:tblPrEx>
        <w:trPr>
          <w:trHeight w:val="366"/>
        </w:trPr>
        <w:tc>
          <w:tcPr>
            <w:tcW w:w="3949" w:type="dxa"/>
            <w:tcBorders>
              <w:bottom w:val="single" w:sz="4" w:space="0" w:color="auto"/>
            </w:tcBorders>
            <w:vAlign w:val="center"/>
          </w:tcPr>
          <w:p w:rsidR="00BA7A5D" w:rsidRDefault="00BA7A5D" w:rsidP="00321ED0">
            <w:pPr>
              <w:autoSpaceDE w:val="0"/>
              <w:autoSpaceDN w:val="0"/>
              <w:adjustRightInd w:val="0"/>
              <w:ind w:left="-18"/>
              <w:rPr>
                <w:rFonts w:ascii="Arial" w:hAnsi="Arial" w:cs="Arial"/>
                <w:i w:val="0"/>
                <w:sz w:val="20"/>
                <w:szCs w:val="20"/>
                <w:lang w:eastAsia="en-US"/>
              </w:rPr>
            </w:pPr>
          </w:p>
          <w:p w:rsidR="00BA7A5D" w:rsidRDefault="00BA7A5D" w:rsidP="00321ED0">
            <w:pPr>
              <w:autoSpaceDE w:val="0"/>
              <w:autoSpaceDN w:val="0"/>
              <w:adjustRightInd w:val="0"/>
              <w:ind w:left="-18"/>
              <w:rPr>
                <w:rFonts w:ascii="Arial" w:hAnsi="Arial" w:cs="Arial"/>
                <w:i w:val="0"/>
                <w:sz w:val="20"/>
                <w:szCs w:val="20"/>
                <w:lang w:eastAsia="en-US"/>
              </w:rPr>
            </w:pPr>
          </w:p>
          <w:p w:rsidR="00BA7A5D" w:rsidRDefault="00BA7A5D" w:rsidP="00321ED0">
            <w:pPr>
              <w:autoSpaceDE w:val="0"/>
              <w:autoSpaceDN w:val="0"/>
              <w:adjustRightInd w:val="0"/>
              <w:ind w:left="-18"/>
              <w:rPr>
                <w:rFonts w:ascii="Arial" w:hAnsi="Arial" w:cs="Arial"/>
                <w:i w:val="0"/>
                <w:sz w:val="20"/>
                <w:szCs w:val="20"/>
                <w:lang w:eastAsia="en-US"/>
              </w:rPr>
            </w:pPr>
          </w:p>
          <w:p w:rsidR="00BA7A5D" w:rsidRDefault="00BA7A5D" w:rsidP="00321ED0">
            <w:pPr>
              <w:autoSpaceDE w:val="0"/>
              <w:autoSpaceDN w:val="0"/>
              <w:adjustRightInd w:val="0"/>
              <w:ind w:left="-18"/>
              <w:rPr>
                <w:rFonts w:ascii="Arial" w:hAnsi="Arial" w:cs="Arial"/>
                <w:i w:val="0"/>
                <w:sz w:val="20"/>
                <w:szCs w:val="20"/>
                <w:lang w:eastAsia="en-US"/>
              </w:rPr>
            </w:pPr>
          </w:p>
          <w:p w:rsidR="00BA7A5D" w:rsidRDefault="00BA7A5D" w:rsidP="00321ED0">
            <w:pPr>
              <w:autoSpaceDE w:val="0"/>
              <w:autoSpaceDN w:val="0"/>
              <w:adjustRightInd w:val="0"/>
              <w:ind w:left="-18"/>
              <w:rPr>
                <w:rFonts w:ascii="Arial" w:hAnsi="Arial" w:cs="Arial"/>
                <w:i w:val="0"/>
                <w:sz w:val="20"/>
                <w:szCs w:val="20"/>
                <w:lang w:eastAsia="en-US"/>
              </w:rPr>
            </w:pPr>
          </w:p>
        </w:tc>
        <w:tc>
          <w:tcPr>
            <w:tcW w:w="588" w:type="dxa"/>
            <w:tcBorders>
              <w:bottom w:val="single" w:sz="4" w:space="0" w:color="auto"/>
            </w:tcBorders>
            <w:vAlign w:val="center"/>
          </w:tcPr>
          <w:p w:rsidR="00962CC7" w:rsidRPr="00A377F6" w:rsidRDefault="00962CC7" w:rsidP="00531913">
            <w:pPr>
              <w:jc w:val="center"/>
              <w:rPr>
                <w:rFonts w:ascii="Arial" w:hAnsi="Arial" w:cs="Arial"/>
                <w:i w:val="0"/>
                <w:iCs/>
                <w:sz w:val="28"/>
                <w:szCs w:val="28"/>
              </w:rPr>
            </w:pPr>
          </w:p>
        </w:tc>
        <w:tc>
          <w:tcPr>
            <w:tcW w:w="567" w:type="dxa"/>
            <w:tcBorders>
              <w:bottom w:val="single" w:sz="4" w:space="0" w:color="auto"/>
            </w:tcBorders>
            <w:vAlign w:val="center"/>
          </w:tcPr>
          <w:p w:rsidR="00962CC7" w:rsidRPr="00A377F6" w:rsidRDefault="00962CC7" w:rsidP="00531913">
            <w:pPr>
              <w:jc w:val="center"/>
              <w:rPr>
                <w:rFonts w:ascii="Arial" w:hAnsi="Arial" w:cs="Arial"/>
                <w:i w:val="0"/>
                <w:iCs/>
                <w:sz w:val="28"/>
                <w:szCs w:val="28"/>
              </w:rPr>
            </w:pPr>
          </w:p>
        </w:tc>
        <w:tc>
          <w:tcPr>
            <w:tcW w:w="567" w:type="dxa"/>
            <w:tcBorders>
              <w:bottom w:val="single" w:sz="4" w:space="0" w:color="auto"/>
            </w:tcBorders>
            <w:vAlign w:val="center"/>
          </w:tcPr>
          <w:p w:rsidR="00962CC7" w:rsidRPr="00A377F6" w:rsidRDefault="00962CC7" w:rsidP="00531913">
            <w:pPr>
              <w:jc w:val="center"/>
              <w:rPr>
                <w:rFonts w:ascii="Arial" w:hAnsi="Arial" w:cs="Arial"/>
                <w:i w:val="0"/>
                <w:iCs/>
                <w:sz w:val="28"/>
                <w:szCs w:val="28"/>
              </w:rPr>
            </w:pPr>
          </w:p>
        </w:tc>
        <w:tc>
          <w:tcPr>
            <w:tcW w:w="520" w:type="dxa"/>
            <w:tcBorders>
              <w:bottom w:val="single" w:sz="4" w:space="0" w:color="auto"/>
            </w:tcBorders>
            <w:vAlign w:val="center"/>
          </w:tcPr>
          <w:p w:rsidR="00962CC7" w:rsidRPr="00A377F6" w:rsidRDefault="00962CC7" w:rsidP="00531913">
            <w:pPr>
              <w:jc w:val="center"/>
              <w:rPr>
                <w:rFonts w:ascii="Arial" w:hAnsi="Arial" w:cs="Arial"/>
                <w:i w:val="0"/>
                <w:iCs/>
                <w:sz w:val="28"/>
                <w:szCs w:val="28"/>
              </w:rPr>
            </w:pPr>
          </w:p>
        </w:tc>
        <w:tc>
          <w:tcPr>
            <w:tcW w:w="614" w:type="dxa"/>
            <w:tcBorders>
              <w:bottom w:val="single" w:sz="4" w:space="0" w:color="auto"/>
            </w:tcBorders>
            <w:vAlign w:val="center"/>
          </w:tcPr>
          <w:p w:rsidR="00962CC7" w:rsidRPr="00A377F6" w:rsidRDefault="00962CC7" w:rsidP="00531913">
            <w:pPr>
              <w:jc w:val="center"/>
              <w:rPr>
                <w:rFonts w:ascii="Arial" w:hAnsi="Arial" w:cs="Arial"/>
                <w:i w:val="0"/>
                <w:iCs/>
                <w:sz w:val="28"/>
                <w:szCs w:val="28"/>
              </w:rPr>
            </w:pPr>
          </w:p>
        </w:tc>
        <w:tc>
          <w:tcPr>
            <w:tcW w:w="498" w:type="dxa"/>
            <w:tcBorders>
              <w:bottom w:val="single" w:sz="4" w:space="0" w:color="auto"/>
            </w:tcBorders>
            <w:vAlign w:val="center"/>
          </w:tcPr>
          <w:p w:rsidR="00962CC7" w:rsidRPr="00A377F6" w:rsidRDefault="00962CC7" w:rsidP="00531913">
            <w:pPr>
              <w:jc w:val="center"/>
              <w:rPr>
                <w:rFonts w:ascii="Arial" w:hAnsi="Arial" w:cs="Arial"/>
                <w:i w:val="0"/>
                <w:iCs/>
                <w:sz w:val="28"/>
                <w:szCs w:val="28"/>
              </w:rPr>
            </w:pPr>
          </w:p>
        </w:tc>
        <w:tc>
          <w:tcPr>
            <w:tcW w:w="567" w:type="dxa"/>
            <w:tcBorders>
              <w:bottom w:val="single" w:sz="4" w:space="0" w:color="auto"/>
            </w:tcBorders>
            <w:vAlign w:val="center"/>
          </w:tcPr>
          <w:p w:rsidR="00962CC7" w:rsidRPr="00A377F6" w:rsidRDefault="00962CC7" w:rsidP="00531913">
            <w:pPr>
              <w:jc w:val="center"/>
              <w:rPr>
                <w:rFonts w:ascii="Arial" w:hAnsi="Arial" w:cs="Arial"/>
                <w:i w:val="0"/>
                <w:iCs/>
                <w:sz w:val="28"/>
                <w:szCs w:val="28"/>
              </w:rPr>
            </w:pPr>
          </w:p>
        </w:tc>
        <w:tc>
          <w:tcPr>
            <w:tcW w:w="535" w:type="dxa"/>
            <w:tcBorders>
              <w:bottom w:val="single" w:sz="4" w:space="0" w:color="auto"/>
            </w:tcBorders>
            <w:vAlign w:val="center"/>
          </w:tcPr>
          <w:p w:rsidR="00962CC7" w:rsidRPr="00A377F6" w:rsidRDefault="00962CC7" w:rsidP="00531913">
            <w:pPr>
              <w:jc w:val="center"/>
              <w:rPr>
                <w:rFonts w:ascii="Arial" w:hAnsi="Arial" w:cs="Arial"/>
                <w:i w:val="0"/>
                <w:iCs/>
                <w:sz w:val="28"/>
                <w:szCs w:val="28"/>
              </w:rPr>
            </w:pPr>
          </w:p>
        </w:tc>
        <w:tc>
          <w:tcPr>
            <w:tcW w:w="567" w:type="dxa"/>
            <w:tcBorders>
              <w:bottom w:val="single" w:sz="4" w:space="0" w:color="auto"/>
            </w:tcBorders>
            <w:vAlign w:val="center"/>
          </w:tcPr>
          <w:p w:rsidR="00962CC7" w:rsidRPr="00A377F6" w:rsidRDefault="00962CC7" w:rsidP="00531913">
            <w:pPr>
              <w:jc w:val="center"/>
              <w:rPr>
                <w:rFonts w:ascii="Arial" w:hAnsi="Arial" w:cs="Arial"/>
                <w:i w:val="0"/>
                <w:iCs/>
                <w:sz w:val="28"/>
                <w:szCs w:val="28"/>
              </w:rPr>
            </w:pPr>
          </w:p>
        </w:tc>
        <w:tc>
          <w:tcPr>
            <w:tcW w:w="6149" w:type="dxa"/>
            <w:vAlign w:val="center"/>
          </w:tcPr>
          <w:p w:rsidR="00962CC7" w:rsidRPr="006932DF" w:rsidRDefault="00962CC7" w:rsidP="009F43AB">
            <w:pPr>
              <w:rPr>
                <w:rFonts w:ascii="Arial" w:hAnsi="Arial" w:cs="Arial"/>
                <w:i w:val="0"/>
                <w:sz w:val="20"/>
                <w:szCs w:val="20"/>
              </w:rPr>
            </w:pPr>
          </w:p>
        </w:tc>
      </w:tr>
    </w:tbl>
    <w:p w:rsidR="003051D2" w:rsidRPr="00730714" w:rsidRDefault="003051D2" w:rsidP="003051D2">
      <w:pPr>
        <w:rPr>
          <w:rFonts w:ascii="Arial" w:hAnsi="Arial" w:cs="Arial"/>
          <w:b/>
          <w:i w:val="0"/>
          <w:sz w:val="20"/>
          <w:szCs w:val="20"/>
        </w:rPr>
      </w:pPr>
    </w:p>
    <w:tbl>
      <w:tblPr>
        <w:tblpPr w:leftFromText="180" w:rightFromText="180" w:vertAnchor="text" w:horzAnchor="margin"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835"/>
      </w:tblGrid>
      <w:tr w:rsidR="00F55028" w:rsidRPr="00060C67" w:rsidTr="00060C67">
        <w:tc>
          <w:tcPr>
            <w:tcW w:w="959" w:type="dxa"/>
            <w:shd w:val="clear" w:color="auto" w:fill="E6E6E6"/>
          </w:tcPr>
          <w:p w:rsidR="00F55028" w:rsidRPr="00060C67" w:rsidRDefault="00F55028" w:rsidP="00060C67">
            <w:pPr>
              <w:jc w:val="center"/>
              <w:rPr>
                <w:rFonts w:ascii="Arial" w:hAnsi="Arial" w:cs="Arial"/>
                <w:b/>
                <w:sz w:val="22"/>
                <w:szCs w:val="22"/>
              </w:rPr>
            </w:pPr>
            <w:r w:rsidRPr="00060C67">
              <w:rPr>
                <w:rFonts w:ascii="Arial" w:hAnsi="Arial" w:cs="Arial"/>
                <w:b/>
                <w:sz w:val="22"/>
                <w:szCs w:val="22"/>
              </w:rPr>
              <w:t>Symbol</w:t>
            </w:r>
          </w:p>
        </w:tc>
        <w:tc>
          <w:tcPr>
            <w:tcW w:w="2835" w:type="dxa"/>
            <w:shd w:val="clear" w:color="auto" w:fill="E6E6E6"/>
          </w:tcPr>
          <w:p w:rsidR="00F55028" w:rsidRPr="00060C67" w:rsidRDefault="00F55028" w:rsidP="00060C67">
            <w:pPr>
              <w:jc w:val="center"/>
              <w:rPr>
                <w:rFonts w:ascii="Arial" w:hAnsi="Arial" w:cs="Arial"/>
                <w:b/>
                <w:sz w:val="22"/>
                <w:szCs w:val="22"/>
              </w:rPr>
            </w:pPr>
            <w:r w:rsidRPr="00060C67">
              <w:rPr>
                <w:rFonts w:ascii="Arial" w:hAnsi="Arial" w:cs="Arial"/>
                <w:b/>
                <w:sz w:val="22"/>
                <w:szCs w:val="22"/>
              </w:rPr>
              <w:t>Impact</w:t>
            </w:r>
          </w:p>
        </w:tc>
      </w:tr>
      <w:tr w:rsidR="00F55028" w:rsidRPr="00060C67" w:rsidTr="00060C67">
        <w:tc>
          <w:tcPr>
            <w:tcW w:w="959" w:type="dxa"/>
            <w:shd w:val="clear" w:color="auto" w:fill="auto"/>
          </w:tcPr>
          <w:p w:rsidR="00F55028" w:rsidRPr="00060C67" w:rsidRDefault="00F55028" w:rsidP="00060C67">
            <w:pPr>
              <w:jc w:val="both"/>
              <w:rPr>
                <w:rFonts w:ascii="Arial" w:hAnsi="Arial" w:cs="Arial"/>
                <w:sz w:val="22"/>
                <w:szCs w:val="22"/>
              </w:rPr>
            </w:pPr>
            <w:r w:rsidRPr="00060C67">
              <w:rPr>
                <w:rFonts w:ascii="Arial" w:hAnsi="Arial" w:cs="Arial"/>
                <w:sz w:val="22"/>
                <w:szCs w:val="22"/>
              </w:rPr>
              <w:t>+</w:t>
            </w:r>
          </w:p>
        </w:tc>
        <w:tc>
          <w:tcPr>
            <w:tcW w:w="2835" w:type="dxa"/>
            <w:shd w:val="clear" w:color="auto" w:fill="auto"/>
          </w:tcPr>
          <w:p w:rsidR="00F55028" w:rsidRPr="00060C67" w:rsidRDefault="00F55028" w:rsidP="00060C67">
            <w:pPr>
              <w:jc w:val="both"/>
              <w:rPr>
                <w:rFonts w:ascii="Arial" w:hAnsi="Arial" w:cs="Arial"/>
                <w:sz w:val="22"/>
                <w:szCs w:val="22"/>
              </w:rPr>
            </w:pPr>
            <w:r w:rsidRPr="00060C67">
              <w:rPr>
                <w:rFonts w:ascii="Arial" w:hAnsi="Arial" w:cs="Arial"/>
                <w:sz w:val="22"/>
                <w:szCs w:val="22"/>
              </w:rPr>
              <w:t>Positive</w:t>
            </w:r>
          </w:p>
        </w:tc>
      </w:tr>
      <w:tr w:rsidR="00F55028" w:rsidRPr="00060C67" w:rsidTr="00060C67">
        <w:tc>
          <w:tcPr>
            <w:tcW w:w="959" w:type="dxa"/>
            <w:shd w:val="clear" w:color="auto" w:fill="auto"/>
          </w:tcPr>
          <w:p w:rsidR="00F55028" w:rsidRPr="00060C67" w:rsidRDefault="00F55028" w:rsidP="00060C67">
            <w:pPr>
              <w:jc w:val="both"/>
              <w:rPr>
                <w:rFonts w:ascii="Arial" w:hAnsi="Arial" w:cs="Arial"/>
                <w:sz w:val="22"/>
                <w:szCs w:val="22"/>
              </w:rPr>
            </w:pPr>
            <w:r w:rsidRPr="00060C67">
              <w:rPr>
                <w:rFonts w:ascii="Arial" w:hAnsi="Arial" w:cs="Arial"/>
                <w:sz w:val="22"/>
                <w:szCs w:val="22"/>
              </w:rPr>
              <w:t>O</w:t>
            </w:r>
          </w:p>
        </w:tc>
        <w:tc>
          <w:tcPr>
            <w:tcW w:w="2835" w:type="dxa"/>
            <w:shd w:val="clear" w:color="auto" w:fill="auto"/>
          </w:tcPr>
          <w:p w:rsidR="00F55028" w:rsidRPr="00060C67" w:rsidRDefault="00F55028" w:rsidP="00060C67">
            <w:pPr>
              <w:jc w:val="both"/>
              <w:rPr>
                <w:rFonts w:ascii="Arial" w:hAnsi="Arial" w:cs="Arial"/>
                <w:sz w:val="22"/>
                <w:szCs w:val="22"/>
              </w:rPr>
            </w:pPr>
            <w:r w:rsidRPr="00060C67">
              <w:rPr>
                <w:rFonts w:ascii="Arial" w:hAnsi="Arial" w:cs="Arial"/>
                <w:sz w:val="22"/>
                <w:szCs w:val="22"/>
              </w:rPr>
              <w:t xml:space="preserve">Neutral / Negligible </w:t>
            </w:r>
          </w:p>
        </w:tc>
      </w:tr>
      <w:tr w:rsidR="00F55028" w:rsidRPr="00060C67" w:rsidTr="00060C67">
        <w:tc>
          <w:tcPr>
            <w:tcW w:w="959" w:type="dxa"/>
            <w:shd w:val="clear" w:color="auto" w:fill="auto"/>
          </w:tcPr>
          <w:p w:rsidR="00F55028" w:rsidRPr="00060C67" w:rsidRDefault="00F55028" w:rsidP="00060C67">
            <w:pPr>
              <w:jc w:val="both"/>
              <w:rPr>
                <w:rFonts w:ascii="Arial" w:hAnsi="Arial" w:cs="Arial"/>
                <w:sz w:val="22"/>
                <w:szCs w:val="22"/>
              </w:rPr>
            </w:pPr>
            <w:r w:rsidRPr="00060C67">
              <w:rPr>
                <w:rFonts w:ascii="Arial" w:hAnsi="Arial" w:cs="Arial"/>
                <w:sz w:val="22"/>
                <w:szCs w:val="22"/>
              </w:rPr>
              <w:t>-</w:t>
            </w:r>
          </w:p>
        </w:tc>
        <w:tc>
          <w:tcPr>
            <w:tcW w:w="2835" w:type="dxa"/>
            <w:shd w:val="clear" w:color="auto" w:fill="auto"/>
          </w:tcPr>
          <w:p w:rsidR="00F55028" w:rsidRPr="00060C67" w:rsidRDefault="00F55028" w:rsidP="00060C67">
            <w:pPr>
              <w:jc w:val="both"/>
              <w:rPr>
                <w:rFonts w:ascii="Arial" w:hAnsi="Arial" w:cs="Arial"/>
                <w:sz w:val="22"/>
                <w:szCs w:val="22"/>
              </w:rPr>
            </w:pPr>
            <w:r w:rsidRPr="00060C67">
              <w:rPr>
                <w:rFonts w:ascii="Arial" w:hAnsi="Arial" w:cs="Arial"/>
                <w:sz w:val="22"/>
                <w:szCs w:val="22"/>
              </w:rPr>
              <w:t>Negative</w:t>
            </w:r>
          </w:p>
        </w:tc>
      </w:tr>
      <w:tr w:rsidR="00F55028" w:rsidRPr="00060C67" w:rsidTr="00060C67">
        <w:tc>
          <w:tcPr>
            <w:tcW w:w="959" w:type="dxa"/>
            <w:shd w:val="clear" w:color="auto" w:fill="auto"/>
          </w:tcPr>
          <w:p w:rsidR="00F55028" w:rsidRPr="00060C67" w:rsidRDefault="00F55028" w:rsidP="00060C67">
            <w:pPr>
              <w:jc w:val="both"/>
              <w:rPr>
                <w:rFonts w:ascii="Arial" w:hAnsi="Arial" w:cs="Arial"/>
                <w:sz w:val="22"/>
                <w:szCs w:val="22"/>
              </w:rPr>
            </w:pPr>
            <w:r w:rsidRPr="00060C67">
              <w:rPr>
                <w:rFonts w:ascii="Arial" w:hAnsi="Arial" w:cs="Arial"/>
                <w:sz w:val="22"/>
                <w:szCs w:val="22"/>
              </w:rPr>
              <w:t>P</w:t>
            </w:r>
          </w:p>
        </w:tc>
        <w:tc>
          <w:tcPr>
            <w:tcW w:w="2835" w:type="dxa"/>
            <w:shd w:val="clear" w:color="auto" w:fill="auto"/>
          </w:tcPr>
          <w:p w:rsidR="00F55028" w:rsidRPr="00060C67" w:rsidRDefault="00F55028" w:rsidP="00060C67">
            <w:pPr>
              <w:jc w:val="both"/>
              <w:rPr>
                <w:rFonts w:ascii="Arial" w:hAnsi="Arial" w:cs="Arial"/>
                <w:sz w:val="22"/>
                <w:szCs w:val="22"/>
              </w:rPr>
            </w:pPr>
            <w:r w:rsidRPr="00060C67">
              <w:rPr>
                <w:rFonts w:ascii="Arial" w:hAnsi="Arial" w:cs="Arial"/>
                <w:sz w:val="22"/>
                <w:szCs w:val="22"/>
              </w:rPr>
              <w:t>Potential issue</w:t>
            </w:r>
          </w:p>
        </w:tc>
      </w:tr>
    </w:tbl>
    <w:p w:rsidR="001C515A" w:rsidRDefault="001C515A" w:rsidP="00720537">
      <w:pPr>
        <w:ind w:hanging="851"/>
        <w:jc w:val="both"/>
      </w:pPr>
    </w:p>
    <w:sectPr w:rsidR="001C515A" w:rsidSect="00720537">
      <w:pgSz w:w="16838" w:h="11906" w:orient="landscape" w:code="9"/>
      <w:pgMar w:top="1559" w:right="1440" w:bottom="993" w:left="1440"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D0" w:rsidRDefault="00E735D0">
      <w:r>
        <w:separator/>
      </w:r>
    </w:p>
  </w:endnote>
  <w:endnote w:type="continuationSeparator" w:id="0">
    <w:p w:rsidR="00E735D0" w:rsidRDefault="00E7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5A" w:rsidRDefault="001C515A" w:rsidP="005E1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15A" w:rsidRDefault="001C5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5A" w:rsidRPr="00143EF3" w:rsidRDefault="001C515A" w:rsidP="005E1EC6">
    <w:pPr>
      <w:pStyle w:val="Footer"/>
      <w:framePr w:wrap="around" w:vAnchor="text" w:hAnchor="margin" w:xAlign="center" w:y="1"/>
      <w:rPr>
        <w:rStyle w:val="PageNumber"/>
        <w:rFonts w:ascii="Arial" w:hAnsi="Arial" w:cs="Arial"/>
        <w:i w:val="0"/>
        <w:sz w:val="20"/>
        <w:szCs w:val="20"/>
      </w:rPr>
    </w:pPr>
    <w:r w:rsidRPr="00143EF3">
      <w:rPr>
        <w:rStyle w:val="PageNumber"/>
        <w:rFonts w:ascii="Arial" w:hAnsi="Arial" w:cs="Arial"/>
        <w:i w:val="0"/>
        <w:sz w:val="20"/>
        <w:szCs w:val="20"/>
      </w:rPr>
      <w:fldChar w:fldCharType="begin"/>
    </w:r>
    <w:r w:rsidRPr="00143EF3">
      <w:rPr>
        <w:rStyle w:val="PageNumber"/>
        <w:rFonts w:ascii="Arial" w:hAnsi="Arial" w:cs="Arial"/>
        <w:i w:val="0"/>
        <w:sz w:val="20"/>
        <w:szCs w:val="20"/>
      </w:rPr>
      <w:instrText xml:space="preserve">PAGE  </w:instrText>
    </w:r>
    <w:r w:rsidRPr="00143EF3">
      <w:rPr>
        <w:rStyle w:val="PageNumber"/>
        <w:rFonts w:ascii="Arial" w:hAnsi="Arial" w:cs="Arial"/>
        <w:i w:val="0"/>
        <w:sz w:val="20"/>
        <w:szCs w:val="20"/>
      </w:rPr>
      <w:fldChar w:fldCharType="separate"/>
    </w:r>
    <w:r w:rsidR="00805120">
      <w:rPr>
        <w:rStyle w:val="PageNumber"/>
        <w:rFonts w:ascii="Arial" w:hAnsi="Arial" w:cs="Arial"/>
        <w:i w:val="0"/>
        <w:noProof/>
        <w:sz w:val="20"/>
        <w:szCs w:val="20"/>
      </w:rPr>
      <w:t>4</w:t>
    </w:r>
    <w:r w:rsidRPr="00143EF3">
      <w:rPr>
        <w:rStyle w:val="PageNumber"/>
        <w:rFonts w:ascii="Arial" w:hAnsi="Arial" w:cs="Arial"/>
        <w:i w:val="0"/>
        <w:sz w:val="20"/>
        <w:szCs w:val="20"/>
      </w:rPr>
      <w:fldChar w:fldCharType="end"/>
    </w:r>
  </w:p>
  <w:p w:rsidR="001C515A" w:rsidRDefault="001C5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D0" w:rsidRDefault="00E735D0">
      <w:r>
        <w:separator/>
      </w:r>
    </w:p>
  </w:footnote>
  <w:footnote w:type="continuationSeparator" w:id="0">
    <w:p w:rsidR="00E735D0" w:rsidRDefault="00E73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977"/>
    <w:rsid w:val="000111B8"/>
    <w:rsid w:val="00014C2B"/>
    <w:rsid w:val="00060C67"/>
    <w:rsid w:val="000773B6"/>
    <w:rsid w:val="000B74C8"/>
    <w:rsid w:val="000B7E8D"/>
    <w:rsid w:val="000E0AD0"/>
    <w:rsid w:val="000E1146"/>
    <w:rsid w:val="000E29CE"/>
    <w:rsid w:val="000E6459"/>
    <w:rsid w:val="00101E7C"/>
    <w:rsid w:val="00111A2C"/>
    <w:rsid w:val="001160B2"/>
    <w:rsid w:val="00124F1C"/>
    <w:rsid w:val="00130228"/>
    <w:rsid w:val="00140BFD"/>
    <w:rsid w:val="00142F2E"/>
    <w:rsid w:val="00143EF3"/>
    <w:rsid w:val="00146A68"/>
    <w:rsid w:val="00157E75"/>
    <w:rsid w:val="0016057C"/>
    <w:rsid w:val="00161CFC"/>
    <w:rsid w:val="001700BE"/>
    <w:rsid w:val="00170C2F"/>
    <w:rsid w:val="001747EA"/>
    <w:rsid w:val="001779BC"/>
    <w:rsid w:val="001B588B"/>
    <w:rsid w:val="001B6D26"/>
    <w:rsid w:val="001C50AA"/>
    <w:rsid w:val="001C515A"/>
    <w:rsid w:val="001C7755"/>
    <w:rsid w:val="001D0EE0"/>
    <w:rsid w:val="001D18CB"/>
    <w:rsid w:val="001E3ADE"/>
    <w:rsid w:val="001E662A"/>
    <w:rsid w:val="001F7F49"/>
    <w:rsid w:val="002056F2"/>
    <w:rsid w:val="00215E2A"/>
    <w:rsid w:val="00217762"/>
    <w:rsid w:val="00231673"/>
    <w:rsid w:val="0023603A"/>
    <w:rsid w:val="00236D27"/>
    <w:rsid w:val="002571D1"/>
    <w:rsid w:val="00260D7D"/>
    <w:rsid w:val="00275E59"/>
    <w:rsid w:val="00277670"/>
    <w:rsid w:val="00292912"/>
    <w:rsid w:val="0029365F"/>
    <w:rsid w:val="00295349"/>
    <w:rsid w:val="00296C27"/>
    <w:rsid w:val="002A06EB"/>
    <w:rsid w:val="002B1B2E"/>
    <w:rsid w:val="002B76FB"/>
    <w:rsid w:val="002D2F92"/>
    <w:rsid w:val="002E11F4"/>
    <w:rsid w:val="002E17D9"/>
    <w:rsid w:val="003051D2"/>
    <w:rsid w:val="00313B71"/>
    <w:rsid w:val="003141EC"/>
    <w:rsid w:val="00320D48"/>
    <w:rsid w:val="00320EE6"/>
    <w:rsid w:val="00321ED0"/>
    <w:rsid w:val="003406B4"/>
    <w:rsid w:val="003456F6"/>
    <w:rsid w:val="00350098"/>
    <w:rsid w:val="003529A4"/>
    <w:rsid w:val="00356FC8"/>
    <w:rsid w:val="00360D0C"/>
    <w:rsid w:val="00360EE5"/>
    <w:rsid w:val="00362CB4"/>
    <w:rsid w:val="00362EAD"/>
    <w:rsid w:val="003845C9"/>
    <w:rsid w:val="00385AE6"/>
    <w:rsid w:val="003870DC"/>
    <w:rsid w:val="00390F0C"/>
    <w:rsid w:val="00396148"/>
    <w:rsid w:val="003962A8"/>
    <w:rsid w:val="003A2A89"/>
    <w:rsid w:val="003A526E"/>
    <w:rsid w:val="003A6779"/>
    <w:rsid w:val="003A7C33"/>
    <w:rsid w:val="003B4DA1"/>
    <w:rsid w:val="003C71CE"/>
    <w:rsid w:val="003D01CC"/>
    <w:rsid w:val="003D085A"/>
    <w:rsid w:val="003D1215"/>
    <w:rsid w:val="003D62C1"/>
    <w:rsid w:val="003E1A71"/>
    <w:rsid w:val="003E4988"/>
    <w:rsid w:val="003E5CAC"/>
    <w:rsid w:val="003F13CA"/>
    <w:rsid w:val="003F2317"/>
    <w:rsid w:val="003F26AC"/>
    <w:rsid w:val="003F49FA"/>
    <w:rsid w:val="004078EA"/>
    <w:rsid w:val="004235F5"/>
    <w:rsid w:val="00424D9B"/>
    <w:rsid w:val="0044254A"/>
    <w:rsid w:val="004468CD"/>
    <w:rsid w:val="004603B2"/>
    <w:rsid w:val="00480C04"/>
    <w:rsid w:val="0048203F"/>
    <w:rsid w:val="004939B4"/>
    <w:rsid w:val="00495B06"/>
    <w:rsid w:val="004D7EA6"/>
    <w:rsid w:val="004F5259"/>
    <w:rsid w:val="00510CE7"/>
    <w:rsid w:val="00514104"/>
    <w:rsid w:val="00514D90"/>
    <w:rsid w:val="00522BDA"/>
    <w:rsid w:val="00531913"/>
    <w:rsid w:val="00532775"/>
    <w:rsid w:val="0053789B"/>
    <w:rsid w:val="00551805"/>
    <w:rsid w:val="005578E7"/>
    <w:rsid w:val="00562B78"/>
    <w:rsid w:val="005676EF"/>
    <w:rsid w:val="005B7DB3"/>
    <w:rsid w:val="005D1AB2"/>
    <w:rsid w:val="005E04BB"/>
    <w:rsid w:val="005E1EC6"/>
    <w:rsid w:val="00603FB9"/>
    <w:rsid w:val="00605866"/>
    <w:rsid w:val="0061617E"/>
    <w:rsid w:val="006205FF"/>
    <w:rsid w:val="006210F8"/>
    <w:rsid w:val="006357B5"/>
    <w:rsid w:val="00643736"/>
    <w:rsid w:val="00650FC3"/>
    <w:rsid w:val="00651040"/>
    <w:rsid w:val="006559FD"/>
    <w:rsid w:val="00656DD3"/>
    <w:rsid w:val="00664BE1"/>
    <w:rsid w:val="00674FA5"/>
    <w:rsid w:val="00680659"/>
    <w:rsid w:val="006932DF"/>
    <w:rsid w:val="006A0834"/>
    <w:rsid w:val="006A42C8"/>
    <w:rsid w:val="006A476C"/>
    <w:rsid w:val="006B7B56"/>
    <w:rsid w:val="006C3B34"/>
    <w:rsid w:val="006C6B60"/>
    <w:rsid w:val="006C7EB3"/>
    <w:rsid w:val="006D38CA"/>
    <w:rsid w:val="006E545C"/>
    <w:rsid w:val="006F3A26"/>
    <w:rsid w:val="006F5686"/>
    <w:rsid w:val="007073C9"/>
    <w:rsid w:val="00710CC2"/>
    <w:rsid w:val="007158E9"/>
    <w:rsid w:val="00720537"/>
    <w:rsid w:val="007278E2"/>
    <w:rsid w:val="007327D9"/>
    <w:rsid w:val="007367A2"/>
    <w:rsid w:val="00741A45"/>
    <w:rsid w:val="00750DCC"/>
    <w:rsid w:val="00763DB2"/>
    <w:rsid w:val="00774CF1"/>
    <w:rsid w:val="00784C42"/>
    <w:rsid w:val="007862F3"/>
    <w:rsid w:val="007919F3"/>
    <w:rsid w:val="007B36E7"/>
    <w:rsid w:val="007D0105"/>
    <w:rsid w:val="007D6875"/>
    <w:rsid w:val="007F3CCB"/>
    <w:rsid w:val="008009B5"/>
    <w:rsid w:val="00805120"/>
    <w:rsid w:val="00807303"/>
    <w:rsid w:val="00832A65"/>
    <w:rsid w:val="008346A5"/>
    <w:rsid w:val="0084340E"/>
    <w:rsid w:val="008438EC"/>
    <w:rsid w:val="00874920"/>
    <w:rsid w:val="008773B3"/>
    <w:rsid w:val="008815D5"/>
    <w:rsid w:val="00894F3F"/>
    <w:rsid w:val="0089703E"/>
    <w:rsid w:val="008A48C2"/>
    <w:rsid w:val="008B28EC"/>
    <w:rsid w:val="008E5469"/>
    <w:rsid w:val="008E7F60"/>
    <w:rsid w:val="008F185F"/>
    <w:rsid w:val="008F1977"/>
    <w:rsid w:val="008F549A"/>
    <w:rsid w:val="008F5F26"/>
    <w:rsid w:val="009030A1"/>
    <w:rsid w:val="009103B2"/>
    <w:rsid w:val="009111AB"/>
    <w:rsid w:val="00925FE0"/>
    <w:rsid w:val="00933E24"/>
    <w:rsid w:val="009357EA"/>
    <w:rsid w:val="00936294"/>
    <w:rsid w:val="00943999"/>
    <w:rsid w:val="0095306F"/>
    <w:rsid w:val="009548D6"/>
    <w:rsid w:val="00962CC7"/>
    <w:rsid w:val="0097099E"/>
    <w:rsid w:val="009801E9"/>
    <w:rsid w:val="009929EB"/>
    <w:rsid w:val="009A2620"/>
    <w:rsid w:val="009A6185"/>
    <w:rsid w:val="009A7F48"/>
    <w:rsid w:val="009E4538"/>
    <w:rsid w:val="009F43AB"/>
    <w:rsid w:val="00A03314"/>
    <w:rsid w:val="00A037B7"/>
    <w:rsid w:val="00A1048B"/>
    <w:rsid w:val="00A20BF2"/>
    <w:rsid w:val="00A377F6"/>
    <w:rsid w:val="00A61CAB"/>
    <w:rsid w:val="00A640A7"/>
    <w:rsid w:val="00A72D5A"/>
    <w:rsid w:val="00A8066B"/>
    <w:rsid w:val="00A8093F"/>
    <w:rsid w:val="00A80E01"/>
    <w:rsid w:val="00AA36DD"/>
    <w:rsid w:val="00AA5143"/>
    <w:rsid w:val="00AE338F"/>
    <w:rsid w:val="00AF0769"/>
    <w:rsid w:val="00AF3ACC"/>
    <w:rsid w:val="00B02908"/>
    <w:rsid w:val="00B1011D"/>
    <w:rsid w:val="00B14335"/>
    <w:rsid w:val="00B2595A"/>
    <w:rsid w:val="00B30E51"/>
    <w:rsid w:val="00B41635"/>
    <w:rsid w:val="00B64497"/>
    <w:rsid w:val="00B75A17"/>
    <w:rsid w:val="00B9709E"/>
    <w:rsid w:val="00BA0E5C"/>
    <w:rsid w:val="00BA30B5"/>
    <w:rsid w:val="00BA7A5D"/>
    <w:rsid w:val="00BB184E"/>
    <w:rsid w:val="00BD012D"/>
    <w:rsid w:val="00BE6665"/>
    <w:rsid w:val="00BF3C8E"/>
    <w:rsid w:val="00BF6B46"/>
    <w:rsid w:val="00C01947"/>
    <w:rsid w:val="00C03985"/>
    <w:rsid w:val="00C07F6B"/>
    <w:rsid w:val="00C23B9F"/>
    <w:rsid w:val="00C31C71"/>
    <w:rsid w:val="00C40419"/>
    <w:rsid w:val="00C46E4C"/>
    <w:rsid w:val="00C577A4"/>
    <w:rsid w:val="00C65893"/>
    <w:rsid w:val="00C75193"/>
    <w:rsid w:val="00C802D5"/>
    <w:rsid w:val="00CA4E6F"/>
    <w:rsid w:val="00CA6074"/>
    <w:rsid w:val="00CC6BDC"/>
    <w:rsid w:val="00CD52CE"/>
    <w:rsid w:val="00CF2050"/>
    <w:rsid w:val="00CF438E"/>
    <w:rsid w:val="00D10023"/>
    <w:rsid w:val="00D11852"/>
    <w:rsid w:val="00D31415"/>
    <w:rsid w:val="00D332D7"/>
    <w:rsid w:val="00D40B1F"/>
    <w:rsid w:val="00D4435E"/>
    <w:rsid w:val="00D53263"/>
    <w:rsid w:val="00D6081B"/>
    <w:rsid w:val="00D61466"/>
    <w:rsid w:val="00D72298"/>
    <w:rsid w:val="00D74F40"/>
    <w:rsid w:val="00D926B3"/>
    <w:rsid w:val="00D92D35"/>
    <w:rsid w:val="00DA05A8"/>
    <w:rsid w:val="00DA2F11"/>
    <w:rsid w:val="00DB18F1"/>
    <w:rsid w:val="00DB67AD"/>
    <w:rsid w:val="00DE09AD"/>
    <w:rsid w:val="00E007CD"/>
    <w:rsid w:val="00E346FB"/>
    <w:rsid w:val="00E37D89"/>
    <w:rsid w:val="00E57D87"/>
    <w:rsid w:val="00E735D0"/>
    <w:rsid w:val="00E9153C"/>
    <w:rsid w:val="00E91B3B"/>
    <w:rsid w:val="00E95978"/>
    <w:rsid w:val="00EB48D0"/>
    <w:rsid w:val="00ED3462"/>
    <w:rsid w:val="00ED5BD8"/>
    <w:rsid w:val="00ED7434"/>
    <w:rsid w:val="00EE49F8"/>
    <w:rsid w:val="00F011EF"/>
    <w:rsid w:val="00F01E26"/>
    <w:rsid w:val="00F0544B"/>
    <w:rsid w:val="00F11BC4"/>
    <w:rsid w:val="00F13B49"/>
    <w:rsid w:val="00F1546E"/>
    <w:rsid w:val="00F3177C"/>
    <w:rsid w:val="00F33BC6"/>
    <w:rsid w:val="00F50373"/>
    <w:rsid w:val="00F5292F"/>
    <w:rsid w:val="00F52C9C"/>
    <w:rsid w:val="00F55028"/>
    <w:rsid w:val="00F63F03"/>
    <w:rsid w:val="00F74703"/>
    <w:rsid w:val="00F775EB"/>
    <w:rsid w:val="00F876B4"/>
    <w:rsid w:val="00F907F3"/>
    <w:rsid w:val="00FE017A"/>
    <w:rsid w:val="00FF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145E5FE"/>
  <w15:chartTrackingRefBased/>
  <w15:docId w15:val="{1EF9908A-DEDF-45FC-899C-3262C06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CC"/>
    <w:rPr>
      <w:i/>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0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48D6"/>
    <w:rPr>
      <w:color w:val="0000FF"/>
      <w:u w:val="single"/>
    </w:rPr>
  </w:style>
  <w:style w:type="paragraph" w:styleId="Title">
    <w:name w:val="Title"/>
    <w:basedOn w:val="Normal"/>
    <w:qFormat/>
    <w:rsid w:val="000773B6"/>
    <w:pPr>
      <w:jc w:val="center"/>
    </w:pPr>
    <w:rPr>
      <w:rFonts w:ascii="Arial" w:hAnsi="Arial"/>
      <w:b/>
      <w:i w:val="0"/>
      <w:sz w:val="22"/>
      <w:szCs w:val="20"/>
    </w:rPr>
  </w:style>
  <w:style w:type="paragraph" w:customStyle="1" w:styleId="Blockquote">
    <w:name w:val="Blockquote"/>
    <w:basedOn w:val="Normal"/>
    <w:rsid w:val="00514D90"/>
    <w:pPr>
      <w:spacing w:before="100" w:after="100"/>
      <w:ind w:left="360" w:right="360"/>
    </w:pPr>
    <w:rPr>
      <w:i w:val="0"/>
      <w:snapToGrid w:val="0"/>
      <w:sz w:val="24"/>
      <w:szCs w:val="20"/>
      <w:lang w:eastAsia="en-US"/>
    </w:rPr>
  </w:style>
  <w:style w:type="paragraph" w:styleId="Footer">
    <w:name w:val="footer"/>
    <w:basedOn w:val="Normal"/>
    <w:rsid w:val="00143EF3"/>
    <w:pPr>
      <w:tabs>
        <w:tab w:val="center" w:pos="4153"/>
        <w:tab w:val="right" w:pos="8306"/>
      </w:tabs>
    </w:pPr>
  </w:style>
  <w:style w:type="character" w:styleId="PageNumber">
    <w:name w:val="page number"/>
    <w:basedOn w:val="DefaultParagraphFont"/>
    <w:rsid w:val="00143EF3"/>
  </w:style>
  <w:style w:type="paragraph" w:styleId="Header">
    <w:name w:val="header"/>
    <w:basedOn w:val="Normal"/>
    <w:rsid w:val="00143EF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78620">
      <w:bodyDiv w:val="1"/>
      <w:marLeft w:val="0"/>
      <w:marRight w:val="0"/>
      <w:marTop w:val="0"/>
      <w:marBottom w:val="0"/>
      <w:divBdr>
        <w:top w:val="none" w:sz="0" w:space="0" w:color="auto"/>
        <w:left w:val="none" w:sz="0" w:space="0" w:color="auto"/>
        <w:bottom w:val="none" w:sz="0" w:space="0" w:color="auto"/>
        <w:right w:val="none" w:sz="0" w:space="0" w:color="auto"/>
      </w:divBdr>
      <w:divsChild>
        <w:div w:id="202370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Equality Impact Assessment Report Front Sheet</vt:lpstr>
    </vt:vector>
  </TitlesOfParts>
  <Company>South Ribble Borough Council</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Report Front Sheet</dc:title>
  <dc:subject/>
  <dc:creator>jpennick</dc:creator>
  <cp:keywords/>
  <cp:lastModifiedBy>Steve Pearce</cp:lastModifiedBy>
  <cp:revision>2</cp:revision>
  <cp:lastPrinted>2011-02-16T09:33:00Z</cp:lastPrinted>
  <dcterms:created xsi:type="dcterms:W3CDTF">2018-05-08T10:00:00Z</dcterms:created>
  <dcterms:modified xsi:type="dcterms:W3CDTF">2018-05-08T10:00:00Z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